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pPr>
      <w:r w:rsidDel="00000000" w:rsidR="00000000" w:rsidRPr="00000000">
        <w:rPr>
          <w:rtl w:val="0"/>
        </w:rPr>
      </w:r>
    </w:p>
    <w:p w:rsidR="00000000" w:rsidDel="00000000" w:rsidP="00000000" w:rsidRDefault="00000000" w:rsidRPr="00000000" w14:paraId="00000001">
      <w:pPr>
        <w:ind w:right="240"/>
        <w:jc w:val="right"/>
        <w:rPr/>
      </w:pPr>
      <w:r w:rsidDel="00000000" w:rsidR="00000000" w:rsidRPr="00000000">
        <w:rPr>
          <w:rtl w:val="0"/>
        </w:rPr>
      </w:r>
    </w:p>
    <w:p w:rsidR="00000000" w:rsidDel="00000000" w:rsidP="00000000" w:rsidRDefault="00000000" w:rsidRPr="00000000" w14:paraId="00000002">
      <w:pPr>
        <w:spacing w:before="240" w:line="360" w:lineRule="auto"/>
        <w:rPr>
          <w:b w:val="1"/>
          <w:sz w:val="32"/>
          <w:szCs w:val="32"/>
        </w:rPr>
      </w:pPr>
      <w:r w:rsidDel="00000000" w:rsidR="00000000" w:rsidRPr="00000000">
        <w:rPr>
          <w:b w:val="1"/>
          <w:sz w:val="32"/>
          <w:szCs w:val="32"/>
          <w:rtl w:val="0"/>
        </w:rPr>
        <w:t xml:space="preserve">ПОЛОЖЕНИЕ</w:t>
      </w:r>
    </w:p>
    <w:p w:rsidR="00000000" w:rsidDel="00000000" w:rsidP="00000000" w:rsidRDefault="00000000" w:rsidRPr="00000000" w14:paraId="00000003">
      <w:pPr>
        <w:spacing w:after="0" w:before="240" w:line="360" w:lineRule="auto"/>
        <w:rPr>
          <w:b w:val="1"/>
          <w:sz w:val="32"/>
          <w:szCs w:val="32"/>
        </w:rPr>
      </w:pPr>
      <w:bookmarkStart w:colFirst="0" w:colLast="0" w:name="_gjdgxs" w:id="0"/>
      <w:bookmarkEnd w:id="0"/>
      <w:r w:rsidDel="00000000" w:rsidR="00000000" w:rsidRPr="00000000">
        <w:rPr>
          <w:b w:val="1"/>
          <w:sz w:val="32"/>
          <w:szCs w:val="32"/>
          <w:rtl w:val="0"/>
        </w:rPr>
        <w:t xml:space="preserve">О КОНКУРСЕ «ТО, ЧЕГО НЕ МОЖЕТ БЫТЬ» В РАМКАХ ПАРАЛЛЕЛЬНОЙ ПРОГРАММЫ ФЕСТИВАЛЯ «АРТ-ОВРАГ» 2019 В Г.ВЫКСА </w:t>
      </w:r>
    </w:p>
    <w:p w:rsidR="00000000" w:rsidDel="00000000" w:rsidP="00000000" w:rsidRDefault="00000000" w:rsidRPr="00000000" w14:paraId="00000004">
      <w:pPr>
        <w:widowControl w:val="0"/>
        <w:numPr>
          <w:ilvl w:val="0"/>
          <w:numId w:val="2"/>
        </w:numPr>
        <w:spacing w:after="0" w:before="0" w:line="276" w:lineRule="auto"/>
        <w:ind w:left="720" w:hanging="360"/>
        <w:rPr>
          <w:b w:val="1"/>
        </w:rPr>
      </w:pPr>
      <w:bookmarkStart w:colFirst="0" w:colLast="0" w:name="_30j0zll" w:id="1"/>
      <w:bookmarkEnd w:id="1"/>
      <w:r w:rsidDel="00000000" w:rsidR="00000000" w:rsidRPr="00000000">
        <w:rPr>
          <w:b w:val="1"/>
          <w:rtl w:val="0"/>
        </w:rPr>
        <w:t xml:space="preserve">Общие положения</w:t>
      </w:r>
    </w:p>
    <w:p w:rsidR="00000000" w:rsidDel="00000000" w:rsidP="00000000" w:rsidRDefault="00000000" w:rsidRPr="00000000" w14:paraId="00000005">
      <w:pPr>
        <w:widowControl w:val="0"/>
        <w:numPr>
          <w:ilvl w:val="1"/>
          <w:numId w:val="1"/>
        </w:numPr>
        <w:spacing w:after="360" w:before="0" w:line="276" w:lineRule="auto"/>
        <w:ind w:left="709" w:hanging="709"/>
        <w:rPr/>
      </w:pPr>
      <w:r w:rsidDel="00000000" w:rsidR="00000000" w:rsidRPr="00000000">
        <w:rPr>
          <w:rtl w:val="0"/>
        </w:rPr>
        <w:t xml:space="preserve">Настоящее Положение о Конкурсе  «То, чего не может быть» в рамках параллельной программы фестиваля «АРТ-ОВРАГ» 2019 в г.Выкса (далее – Положение) определяет порядок организации и проведения Конкурса (далее – Конкурс) для последующей реализации проекта Победителя Конкурса в рамках Параллельной программы фестиваля «АРТ-ОВРАГ» 2019 (далее – Параллельная программа), в соответствии с представленным в заявке проектом и описанием (далее – Проект). </w:t>
      </w:r>
    </w:p>
    <w:p w:rsidR="00000000" w:rsidDel="00000000" w:rsidP="00000000" w:rsidRDefault="00000000" w:rsidRPr="00000000" w14:paraId="00000006">
      <w:pPr>
        <w:widowControl w:val="0"/>
        <w:numPr>
          <w:ilvl w:val="1"/>
          <w:numId w:val="1"/>
        </w:numPr>
        <w:spacing w:after="360" w:before="360" w:line="276" w:lineRule="auto"/>
        <w:ind w:left="720" w:hanging="720"/>
        <w:rPr/>
      </w:pPr>
      <w:r w:rsidDel="00000000" w:rsidR="00000000" w:rsidRPr="00000000">
        <w:rPr>
          <w:rtl w:val="0"/>
        </w:rPr>
        <w:t xml:space="preserve">Под Проектом понимается авторское решение в виде эскизного проекта и описания согласно Техническому заданию Конкурса (Приложение №1 к настоящему Положению). Техническое задание размещается на сайте Конкурса;</w:t>
      </w:r>
    </w:p>
    <w:p w:rsidR="00000000" w:rsidDel="00000000" w:rsidP="00000000" w:rsidRDefault="00000000" w:rsidRPr="00000000" w14:paraId="00000007">
      <w:pPr>
        <w:widowControl w:val="0"/>
        <w:numPr>
          <w:ilvl w:val="1"/>
          <w:numId w:val="1"/>
        </w:numPr>
        <w:spacing w:after="360" w:before="360" w:line="276" w:lineRule="auto"/>
        <w:ind w:left="720" w:hanging="720"/>
        <w:rPr/>
      </w:pPr>
      <w:r w:rsidDel="00000000" w:rsidR="00000000" w:rsidRPr="00000000">
        <w:rPr>
          <w:rtl w:val="0"/>
        </w:rPr>
        <w:t xml:space="preserve">Учредителем Конкурса является Благотворительный фонд поддержки семьи, защиты детства, материнства и отцовства «ОМК – Участие» (далее – Учредитель), Организатором – ООО «8 Линий» (далее – Организатор), Соорганизатором – администрация города Выкса;</w:t>
      </w:r>
    </w:p>
    <w:p w:rsidR="00000000" w:rsidDel="00000000" w:rsidP="00000000" w:rsidRDefault="00000000" w:rsidRPr="00000000" w14:paraId="00000008">
      <w:pPr>
        <w:widowControl w:val="0"/>
        <w:numPr>
          <w:ilvl w:val="1"/>
          <w:numId w:val="1"/>
        </w:numPr>
        <w:spacing w:after="360" w:before="360" w:line="276" w:lineRule="auto"/>
        <w:ind w:left="720" w:hanging="720"/>
        <w:rPr/>
      </w:pPr>
      <w:r w:rsidDel="00000000" w:rsidR="00000000" w:rsidRPr="00000000">
        <w:rPr>
          <w:rtl w:val="0"/>
        </w:rPr>
        <w:t xml:space="preserve">Организатор и Учредитель определяют цели и задачи Конкурса;</w:t>
      </w:r>
    </w:p>
    <w:p w:rsidR="00000000" w:rsidDel="00000000" w:rsidP="00000000" w:rsidRDefault="00000000" w:rsidRPr="00000000" w14:paraId="00000009">
      <w:pPr>
        <w:widowControl w:val="0"/>
        <w:numPr>
          <w:ilvl w:val="1"/>
          <w:numId w:val="1"/>
        </w:numPr>
        <w:spacing w:after="360" w:before="360" w:line="276" w:lineRule="auto"/>
        <w:ind w:left="720" w:hanging="720"/>
        <w:rPr/>
      </w:pPr>
      <w:r w:rsidDel="00000000" w:rsidR="00000000" w:rsidRPr="00000000">
        <w:rPr>
          <w:rtl w:val="0"/>
        </w:rPr>
        <w:t xml:space="preserve">Организатор осуществляет информационную поддержку, принимает заявки и конкурсные материалы Участников, обеспечивает реализацию Проекта Победителя.</w:t>
      </w:r>
    </w:p>
    <w:p w:rsidR="00000000" w:rsidDel="00000000" w:rsidP="00000000" w:rsidRDefault="00000000" w:rsidRPr="00000000" w14:paraId="0000000A">
      <w:pPr>
        <w:widowControl w:val="0"/>
        <w:numPr>
          <w:ilvl w:val="0"/>
          <w:numId w:val="2"/>
        </w:numPr>
        <w:spacing w:after="0" w:before="360" w:line="276" w:lineRule="auto"/>
        <w:ind w:left="720" w:hanging="360"/>
        <w:rPr>
          <w:b w:val="1"/>
        </w:rPr>
      </w:pPr>
      <w:r w:rsidDel="00000000" w:rsidR="00000000" w:rsidRPr="00000000">
        <w:rPr>
          <w:b w:val="1"/>
          <w:rtl w:val="0"/>
        </w:rPr>
        <w:t xml:space="preserve">Основные цели и задачи Конкурса </w:t>
      </w:r>
    </w:p>
    <w:p w:rsidR="00000000" w:rsidDel="00000000" w:rsidP="00000000" w:rsidRDefault="00000000" w:rsidRPr="00000000" w14:paraId="0000000B">
      <w:pPr>
        <w:numPr>
          <w:ilvl w:val="1"/>
          <w:numId w:val="1"/>
        </w:numPr>
        <w:spacing w:after="360" w:before="0" w:line="276" w:lineRule="auto"/>
        <w:ind w:left="720" w:hanging="720"/>
        <w:rPr/>
      </w:pPr>
      <w:r w:rsidDel="00000000" w:rsidR="00000000" w:rsidRPr="00000000">
        <w:rPr>
          <w:rtl w:val="0"/>
        </w:rPr>
        <w:t xml:space="preserve">Цели Конкурса:</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Исследование творческой среды г.Выкса;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Предоставление горожанам возможности участвовать в фестивале «АРТ-ОВРАГ»;</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Популяризация и развитие практик современного искусства;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Творческое переосмысление городского контента г.Выкса;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Вовлечение в творческий фестивальный процесс самых широких слоев населения г.Выкса, в том числе тех, у кого есть идеи, но не было возможности их реализовать;</w:t>
      </w:r>
    </w:p>
    <w:p w:rsidR="00000000" w:rsidDel="00000000" w:rsidP="00000000" w:rsidRDefault="00000000" w:rsidRPr="00000000" w14:paraId="00000011">
      <w:pPr>
        <w:shd w:fill="ffffff" w:val="clear"/>
        <w:rPr/>
      </w:pPr>
      <w:r w:rsidDel="00000000" w:rsidR="00000000" w:rsidRPr="00000000">
        <w:rPr>
          <w:rtl w:val="0"/>
        </w:rPr>
        <w:t xml:space="preserve">- Формирование и поддержка городского креативного сообщества.</w:t>
      </w:r>
    </w:p>
    <w:p w:rsidR="00000000" w:rsidDel="00000000" w:rsidP="00000000" w:rsidRDefault="00000000" w:rsidRPr="00000000" w14:paraId="00000012">
      <w:pPr>
        <w:shd w:fill="ffffff" w:val="clear"/>
        <w:ind w:left="1440"/>
        <w:rPr>
          <w:rFonts w:ascii="Arial Black" w:cs="Arial Black" w:eastAsia="Arial Black" w:hAnsi="Arial Black"/>
          <w:i w:val="1"/>
          <w:sz w:val="28"/>
          <w:szCs w:val="28"/>
        </w:rPr>
      </w:pPr>
      <w:r w:rsidDel="00000000" w:rsidR="00000000" w:rsidRPr="00000000">
        <w:rPr>
          <w:rtl w:val="0"/>
        </w:rPr>
      </w:r>
    </w:p>
    <w:p w:rsidR="00000000" w:rsidDel="00000000" w:rsidP="00000000" w:rsidRDefault="00000000" w:rsidRPr="00000000" w14:paraId="00000013">
      <w:pPr>
        <w:widowControl w:val="0"/>
        <w:numPr>
          <w:ilvl w:val="1"/>
          <w:numId w:val="1"/>
        </w:numPr>
        <w:spacing w:after="360" w:before="360" w:line="276" w:lineRule="auto"/>
        <w:ind w:left="720" w:hanging="720"/>
        <w:rPr/>
      </w:pPr>
      <w:r w:rsidDel="00000000" w:rsidR="00000000" w:rsidRPr="00000000">
        <w:rPr>
          <w:rtl w:val="0"/>
        </w:rPr>
        <w:t xml:space="preserve">Задачи Конкурса: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Создание серии произведений современного искусства в следующих жанрах современного искусства: инсталляция, объект, видеоарт, мурал (настенная живопись), перформанс и документация перформанса;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 Создание возможности для занятий творчеством и самовыражения в рамках проекта;</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Реализация проектов, связанных с переосмыслением городского контента;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 Реализация выставочного проекта, на площадке музейного комплекса Баташевых-Шепелевых, в рамках фестиваля «АРТ-ОВРАГ» 2019 года.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0" w:lineRule="auto"/>
        <w:rPr/>
      </w:pPr>
      <w:r w:rsidDel="00000000" w:rsidR="00000000" w:rsidRPr="00000000">
        <w:rPr>
          <w:rtl w:val="0"/>
        </w:rPr>
      </w:r>
    </w:p>
    <w:p w:rsidR="00000000" w:rsidDel="00000000" w:rsidP="00000000" w:rsidRDefault="00000000" w:rsidRPr="00000000" w14:paraId="0000001C">
      <w:pPr>
        <w:widowControl w:val="0"/>
        <w:numPr>
          <w:ilvl w:val="0"/>
          <w:numId w:val="2"/>
        </w:numPr>
        <w:spacing w:after="0" w:before="0" w:line="276" w:lineRule="auto"/>
        <w:ind w:left="720" w:hanging="360"/>
        <w:rPr>
          <w:b w:val="1"/>
        </w:rPr>
      </w:pPr>
      <w:r w:rsidDel="00000000" w:rsidR="00000000" w:rsidRPr="00000000">
        <w:rPr>
          <w:b w:val="1"/>
          <w:rtl w:val="0"/>
        </w:rPr>
        <w:t xml:space="preserve">Порядок проведения Конкурса</w:t>
      </w:r>
    </w:p>
    <w:p w:rsidR="00000000" w:rsidDel="00000000" w:rsidP="00000000" w:rsidRDefault="00000000" w:rsidRPr="00000000" w14:paraId="0000001D">
      <w:pPr>
        <w:rPr>
          <w:rFonts w:ascii="Arial Black" w:cs="Arial Black" w:eastAsia="Arial Black" w:hAnsi="Arial Black"/>
          <w:b w:val="1"/>
          <w:sz w:val="28"/>
          <w:szCs w:val="28"/>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276" w:lineRule="auto"/>
        <w:rPr>
          <w:color w:val="000000"/>
        </w:rPr>
      </w:pPr>
      <w:r w:rsidDel="00000000" w:rsidR="00000000" w:rsidRPr="00000000">
        <w:rPr>
          <w:b w:val="1"/>
          <w:color w:val="000000"/>
          <w:rtl w:val="0"/>
        </w:rPr>
        <w:t xml:space="preserve">2</w:t>
      </w:r>
      <w:r w:rsidDel="00000000" w:rsidR="00000000" w:rsidRPr="00000000">
        <w:rPr>
          <w:b w:val="1"/>
          <w:rtl w:val="0"/>
        </w:rPr>
        <w:t xml:space="preserve">1</w:t>
      </w:r>
      <w:r w:rsidDel="00000000" w:rsidR="00000000" w:rsidRPr="00000000">
        <w:rPr>
          <w:b w:val="1"/>
          <w:color w:val="000000"/>
          <w:rtl w:val="0"/>
        </w:rPr>
        <w:t xml:space="preserve"> декабря 2018 – </w:t>
      </w:r>
      <w:r w:rsidDel="00000000" w:rsidR="00000000" w:rsidRPr="00000000">
        <w:rPr>
          <w:color w:val="000000"/>
          <w:rtl w:val="0"/>
        </w:rPr>
        <w:t xml:space="preserve">запуск конкурса, объявление темы </w:t>
      </w:r>
    </w:p>
    <w:p w:rsidR="00000000" w:rsidDel="00000000" w:rsidP="00000000" w:rsidRDefault="00000000" w:rsidRPr="00000000" w14:paraId="00000020">
      <w:pPr>
        <w:spacing w:line="276" w:lineRule="auto"/>
        <w:rPr>
          <w:color w:val="000000"/>
        </w:rPr>
      </w:pPr>
      <w:r w:rsidDel="00000000" w:rsidR="00000000" w:rsidRPr="00000000">
        <w:rPr>
          <w:rtl w:val="0"/>
        </w:rPr>
      </w:r>
    </w:p>
    <w:p w:rsidR="00000000" w:rsidDel="00000000" w:rsidP="00000000" w:rsidRDefault="00000000" w:rsidRPr="00000000" w14:paraId="00000021">
      <w:pPr>
        <w:spacing w:line="276" w:lineRule="auto"/>
        <w:rPr>
          <w:color w:val="000000"/>
        </w:rPr>
      </w:pPr>
      <w:r w:rsidDel="00000000" w:rsidR="00000000" w:rsidRPr="00000000">
        <w:rPr>
          <w:b w:val="1"/>
          <w:color w:val="000000"/>
          <w:rtl w:val="0"/>
        </w:rPr>
        <w:t xml:space="preserve">10 января 2018 –</w:t>
      </w:r>
      <w:r w:rsidDel="00000000" w:rsidR="00000000" w:rsidRPr="00000000">
        <w:rPr>
          <w:color w:val="000000"/>
          <w:rtl w:val="0"/>
        </w:rPr>
        <w:t xml:space="preserve"> мастер-класс Владимира Селезнева для участников конкурса. Мастер-класс подразумевает общение с заинтересованными участниками, обсуждение идей и вопросов</w:t>
      </w:r>
    </w:p>
    <w:p w:rsidR="00000000" w:rsidDel="00000000" w:rsidP="00000000" w:rsidRDefault="00000000" w:rsidRPr="00000000" w14:paraId="00000022">
      <w:pPr>
        <w:spacing w:line="276" w:lineRule="auto"/>
        <w:rPr>
          <w:color w:val="000000"/>
        </w:rPr>
      </w:pPr>
      <w:r w:rsidDel="00000000" w:rsidR="00000000" w:rsidRPr="00000000">
        <w:rPr>
          <w:rtl w:val="0"/>
        </w:rPr>
      </w:r>
    </w:p>
    <w:p w:rsidR="00000000" w:rsidDel="00000000" w:rsidP="00000000" w:rsidRDefault="00000000" w:rsidRPr="00000000" w14:paraId="00000023">
      <w:pPr>
        <w:spacing w:line="276" w:lineRule="auto"/>
        <w:rPr>
          <w:color w:val="000000"/>
        </w:rPr>
      </w:pPr>
      <w:r w:rsidDel="00000000" w:rsidR="00000000" w:rsidRPr="00000000">
        <w:rPr>
          <w:b w:val="1"/>
          <w:color w:val="000000"/>
          <w:rtl w:val="0"/>
        </w:rPr>
        <w:t xml:space="preserve">15 февраля 2019</w:t>
      </w:r>
      <w:r w:rsidDel="00000000" w:rsidR="00000000" w:rsidRPr="00000000">
        <w:rPr>
          <w:color w:val="000000"/>
          <w:rtl w:val="0"/>
        </w:rPr>
        <w:t xml:space="preserve"> – окончание приема конкурсных работ</w:t>
      </w:r>
    </w:p>
    <w:p w:rsidR="00000000" w:rsidDel="00000000" w:rsidP="00000000" w:rsidRDefault="00000000" w:rsidRPr="00000000" w14:paraId="00000024">
      <w:pPr>
        <w:spacing w:line="276" w:lineRule="auto"/>
        <w:rPr>
          <w:color w:val="000000"/>
        </w:rPr>
      </w:pPr>
      <w:r w:rsidDel="00000000" w:rsidR="00000000" w:rsidRPr="00000000">
        <w:rPr>
          <w:rtl w:val="0"/>
        </w:rPr>
      </w:r>
    </w:p>
    <w:p w:rsidR="00000000" w:rsidDel="00000000" w:rsidP="00000000" w:rsidRDefault="00000000" w:rsidRPr="00000000" w14:paraId="00000025">
      <w:pPr>
        <w:spacing w:line="276" w:lineRule="auto"/>
        <w:rPr>
          <w:color w:val="000000"/>
        </w:rPr>
      </w:pPr>
      <w:r w:rsidDel="00000000" w:rsidR="00000000" w:rsidRPr="00000000">
        <w:rPr>
          <w:b w:val="1"/>
          <w:color w:val="000000"/>
          <w:rtl w:val="0"/>
        </w:rPr>
        <w:t xml:space="preserve">7-10 марта 2019</w:t>
      </w:r>
      <w:r w:rsidDel="00000000" w:rsidR="00000000" w:rsidRPr="00000000">
        <w:rPr>
          <w:color w:val="000000"/>
          <w:rtl w:val="0"/>
        </w:rPr>
        <w:t xml:space="preserve"> – встреча с участниками, прошедшими конкурсный отбор. Обсуждение проектов.</w:t>
      </w:r>
    </w:p>
    <w:p w:rsidR="00000000" w:rsidDel="00000000" w:rsidP="00000000" w:rsidRDefault="00000000" w:rsidRPr="00000000" w14:paraId="00000026">
      <w:pPr>
        <w:spacing w:line="276" w:lineRule="auto"/>
        <w:rPr>
          <w:color w:val="000000"/>
        </w:rPr>
      </w:pPr>
      <w:r w:rsidDel="00000000" w:rsidR="00000000" w:rsidRPr="00000000">
        <w:rPr>
          <w:rtl w:val="0"/>
        </w:rPr>
      </w:r>
    </w:p>
    <w:p w:rsidR="00000000" w:rsidDel="00000000" w:rsidP="00000000" w:rsidRDefault="00000000" w:rsidRPr="00000000" w14:paraId="00000027">
      <w:pPr>
        <w:spacing w:line="276" w:lineRule="auto"/>
        <w:rPr>
          <w:color w:val="000000"/>
        </w:rPr>
      </w:pPr>
      <w:r w:rsidDel="00000000" w:rsidR="00000000" w:rsidRPr="00000000">
        <w:rPr>
          <w:b w:val="1"/>
          <w:color w:val="000000"/>
          <w:rtl w:val="0"/>
        </w:rPr>
        <w:t xml:space="preserve">11 марта 2019</w:t>
      </w:r>
      <w:r w:rsidDel="00000000" w:rsidR="00000000" w:rsidRPr="00000000">
        <w:rPr>
          <w:color w:val="000000"/>
          <w:rtl w:val="0"/>
        </w:rPr>
        <w:t xml:space="preserve"> – объявление победителей конкурса</w:t>
      </w:r>
    </w:p>
    <w:p w:rsidR="00000000" w:rsidDel="00000000" w:rsidP="00000000" w:rsidRDefault="00000000" w:rsidRPr="00000000" w14:paraId="00000028">
      <w:pPr>
        <w:spacing w:line="276" w:lineRule="auto"/>
        <w:rPr>
          <w:color w:val="000000"/>
        </w:rPr>
      </w:pPr>
      <w:r w:rsidDel="00000000" w:rsidR="00000000" w:rsidRPr="00000000">
        <w:rPr>
          <w:rtl w:val="0"/>
        </w:rPr>
      </w:r>
    </w:p>
    <w:p w:rsidR="00000000" w:rsidDel="00000000" w:rsidP="00000000" w:rsidRDefault="00000000" w:rsidRPr="00000000" w14:paraId="00000029">
      <w:pPr>
        <w:spacing w:line="276" w:lineRule="auto"/>
        <w:rPr>
          <w:color w:val="000000"/>
        </w:rPr>
      </w:pPr>
      <w:r w:rsidDel="00000000" w:rsidR="00000000" w:rsidRPr="00000000">
        <w:rPr>
          <w:b w:val="1"/>
          <w:color w:val="000000"/>
          <w:rtl w:val="0"/>
        </w:rPr>
        <w:t xml:space="preserve">10 апреля 201</w:t>
      </w:r>
      <w:r w:rsidDel="00000000" w:rsidR="00000000" w:rsidRPr="00000000">
        <w:rPr>
          <w:b w:val="1"/>
          <w:rtl w:val="0"/>
        </w:rPr>
        <w:t xml:space="preserve">9</w:t>
      </w:r>
      <w:r w:rsidDel="00000000" w:rsidR="00000000" w:rsidRPr="00000000">
        <w:rPr>
          <w:b w:val="1"/>
          <w:color w:val="000000"/>
          <w:rtl w:val="0"/>
        </w:rPr>
        <w:t xml:space="preserve"> – 5 июня 201</w:t>
      </w:r>
      <w:r w:rsidDel="00000000" w:rsidR="00000000" w:rsidRPr="00000000">
        <w:rPr>
          <w:b w:val="1"/>
          <w:rtl w:val="0"/>
        </w:rPr>
        <w:t xml:space="preserve">9</w:t>
      </w:r>
      <w:r w:rsidDel="00000000" w:rsidR="00000000" w:rsidRPr="00000000">
        <w:rPr>
          <w:color w:val="000000"/>
          <w:rtl w:val="0"/>
        </w:rPr>
        <w:t xml:space="preserve"> – проектирование и адаптация проектов победителей, разработка экспозиционного плана, реализация</w:t>
      </w:r>
    </w:p>
    <w:p w:rsidR="00000000" w:rsidDel="00000000" w:rsidP="00000000" w:rsidRDefault="00000000" w:rsidRPr="00000000" w14:paraId="0000002A">
      <w:pPr>
        <w:spacing w:line="276" w:lineRule="auto"/>
        <w:rPr>
          <w:color w:val="00000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bookmarkStart w:colFirst="0" w:colLast="0" w:name="_1fob9te" w:id="2"/>
      <w:bookmarkEnd w:id="2"/>
      <w:r w:rsidDel="00000000" w:rsidR="00000000" w:rsidRPr="00000000">
        <w:rPr>
          <w:b w:val="1"/>
          <w:rtl w:val="0"/>
        </w:rPr>
        <w:t xml:space="preserve">14 июня 2019 – 16 июня 2019</w:t>
      </w:r>
      <w:r w:rsidDel="00000000" w:rsidR="00000000" w:rsidRPr="00000000">
        <w:rPr>
          <w:rFonts w:ascii="Arial Black" w:cs="Arial Black" w:eastAsia="Arial Black" w:hAnsi="Arial Black"/>
          <w:sz w:val="28"/>
          <w:szCs w:val="28"/>
          <w:rtl w:val="0"/>
        </w:rPr>
        <w:t xml:space="preserve"> </w:t>
      </w:r>
      <w:r w:rsidDel="00000000" w:rsidR="00000000" w:rsidRPr="00000000">
        <w:rPr>
          <w:rtl w:val="0"/>
        </w:rPr>
        <w:t xml:space="preserve">– презентация проектов на фестивале «АРТ-ОВРАГ».</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widowControl w:val="0"/>
        <w:numPr>
          <w:ilvl w:val="1"/>
          <w:numId w:val="1"/>
        </w:numPr>
        <w:spacing w:after="360" w:before="360" w:line="276" w:lineRule="auto"/>
        <w:ind w:left="720" w:hanging="720"/>
        <w:rPr/>
      </w:pPr>
      <w:r w:rsidDel="00000000" w:rsidR="00000000" w:rsidRPr="00000000">
        <w:rPr>
          <w:rtl w:val="0"/>
        </w:rPr>
        <w:t xml:space="preserve">Изменения в Проект при реализации могут быть внесены по согласованию с Победителем и должны быть обусловлены техническими причинами, но не отклоняться от первоначального замысла и темы;</w:t>
      </w:r>
    </w:p>
    <w:p w:rsidR="00000000" w:rsidDel="00000000" w:rsidP="00000000" w:rsidRDefault="00000000" w:rsidRPr="00000000" w14:paraId="00000030">
      <w:pPr>
        <w:widowControl w:val="0"/>
        <w:numPr>
          <w:ilvl w:val="1"/>
          <w:numId w:val="1"/>
        </w:numPr>
        <w:spacing w:after="360" w:before="360" w:line="276" w:lineRule="auto"/>
        <w:ind w:left="720" w:hanging="720"/>
        <w:rPr/>
      </w:pPr>
      <w:r w:rsidDel="00000000" w:rsidR="00000000" w:rsidRPr="00000000">
        <w:rPr>
          <w:rtl w:val="0"/>
        </w:rPr>
        <w:t xml:space="preserve">Организатор и Учредитель несут полную ответственность за организацию и проведение Конкурса, а также за подведение итогов; </w:t>
      </w:r>
    </w:p>
    <w:p w:rsidR="00000000" w:rsidDel="00000000" w:rsidP="00000000" w:rsidRDefault="00000000" w:rsidRPr="00000000" w14:paraId="00000031">
      <w:pPr>
        <w:widowControl w:val="0"/>
        <w:numPr>
          <w:ilvl w:val="1"/>
          <w:numId w:val="1"/>
        </w:numPr>
        <w:spacing w:after="360" w:before="360" w:line="276" w:lineRule="auto"/>
        <w:ind w:left="720" w:hanging="720"/>
        <w:rPr/>
      </w:pPr>
      <w:r w:rsidDel="00000000" w:rsidR="00000000" w:rsidRPr="00000000">
        <w:rPr>
          <w:rtl w:val="0"/>
        </w:rPr>
        <w:t xml:space="preserve">Организатор оставляет за собой право на осуществление видео- и фотосъемки во время проведения Конкурса, а также на размещение этих материалов в средствах массовой информации;</w:t>
      </w:r>
    </w:p>
    <w:p w:rsidR="00000000" w:rsidDel="00000000" w:rsidP="00000000" w:rsidRDefault="00000000" w:rsidRPr="00000000" w14:paraId="00000032">
      <w:pPr>
        <w:widowControl w:val="0"/>
        <w:numPr>
          <w:ilvl w:val="1"/>
          <w:numId w:val="1"/>
        </w:numPr>
        <w:spacing w:after="360" w:before="360" w:line="276" w:lineRule="auto"/>
        <w:ind w:left="720" w:hanging="720"/>
        <w:rPr/>
      </w:pPr>
      <w:r w:rsidDel="00000000" w:rsidR="00000000" w:rsidRPr="00000000">
        <w:rPr>
          <w:rtl w:val="0"/>
        </w:rPr>
        <w:t xml:space="preserve">Организатор Конкурса имеет право отклонить любую поданную заявку без объяснения причин; </w:t>
      </w:r>
    </w:p>
    <w:p w:rsidR="00000000" w:rsidDel="00000000" w:rsidP="00000000" w:rsidRDefault="00000000" w:rsidRPr="00000000" w14:paraId="00000033">
      <w:pPr>
        <w:widowControl w:val="0"/>
        <w:numPr>
          <w:ilvl w:val="1"/>
          <w:numId w:val="1"/>
        </w:numPr>
        <w:spacing w:after="360" w:before="360" w:line="276" w:lineRule="auto"/>
        <w:ind w:left="720" w:hanging="720"/>
        <w:rPr/>
      </w:pPr>
      <w:r w:rsidDel="00000000" w:rsidR="00000000" w:rsidRPr="00000000">
        <w:rPr>
          <w:rtl w:val="0"/>
        </w:rPr>
        <w:t xml:space="preserve">Выбор Победителя Конкурса осуществляется куратором проекта. </w:t>
      </w:r>
    </w:p>
    <w:p w:rsidR="00000000" w:rsidDel="00000000" w:rsidP="00000000" w:rsidRDefault="00000000" w:rsidRPr="00000000" w14:paraId="00000034">
      <w:pPr>
        <w:widowControl w:val="0"/>
        <w:numPr>
          <w:ilvl w:val="0"/>
          <w:numId w:val="1"/>
        </w:numPr>
        <w:spacing w:after="360" w:before="360" w:line="276" w:lineRule="auto"/>
        <w:ind w:left="360" w:hanging="360"/>
        <w:rPr/>
      </w:pPr>
      <w:r w:rsidDel="00000000" w:rsidR="00000000" w:rsidRPr="00000000">
        <w:rPr>
          <w:b w:val="1"/>
          <w:rtl w:val="0"/>
        </w:rPr>
        <w:t xml:space="preserve">Условия Конкурса </w:t>
      </w:r>
    </w:p>
    <w:p w:rsidR="00000000" w:rsidDel="00000000" w:rsidP="00000000" w:rsidRDefault="00000000" w:rsidRPr="00000000" w14:paraId="00000035">
      <w:pPr>
        <w:widowControl w:val="0"/>
        <w:numPr>
          <w:ilvl w:val="1"/>
          <w:numId w:val="1"/>
        </w:numPr>
        <w:spacing w:after="360" w:before="360" w:line="276" w:lineRule="auto"/>
        <w:ind w:left="720" w:hanging="720"/>
        <w:rPr/>
      </w:pPr>
      <w:r w:rsidDel="00000000" w:rsidR="00000000" w:rsidRPr="00000000">
        <w:rPr>
          <w:rtl w:val="0"/>
        </w:rPr>
        <w:t xml:space="preserve">Участниками конкурса могут быть детские, студенческие и любые другие коллективы, городские сообщества или отдельные жители г.Выкса, некоммерческие и коммерческие организации, государственные учреждения культуры, художественные музыкальные школы, библиотеки, больницы, точки общепита, владельцы малого и среднего городского бизнеса;</w:t>
      </w:r>
    </w:p>
    <w:p w:rsidR="00000000" w:rsidDel="00000000" w:rsidP="00000000" w:rsidRDefault="00000000" w:rsidRPr="00000000" w14:paraId="00000036">
      <w:pPr>
        <w:numPr>
          <w:ilvl w:val="1"/>
          <w:numId w:val="1"/>
        </w:numPr>
        <w:shd w:fill="ffffff" w:val="clear"/>
        <w:ind w:left="720" w:hanging="720"/>
        <w:rPr/>
      </w:pPr>
      <w:r w:rsidDel="00000000" w:rsidR="00000000" w:rsidRPr="00000000">
        <w:rPr>
          <w:rtl w:val="0"/>
        </w:rPr>
        <w:t xml:space="preserve">Для участия в конкурсе принимаются индивидуальные, семейные и коллективные проекты. Количество членов группы не ограничено;</w:t>
      </w:r>
    </w:p>
    <w:p w:rsidR="00000000" w:rsidDel="00000000" w:rsidP="00000000" w:rsidRDefault="00000000" w:rsidRPr="00000000" w14:paraId="00000037">
      <w:pPr>
        <w:shd w:fill="ffffff" w:val="clear"/>
        <w:ind w:left="720"/>
        <w:rPr/>
      </w:pPr>
      <w:r w:rsidDel="00000000" w:rsidR="00000000" w:rsidRPr="00000000">
        <w:rPr>
          <w:rtl w:val="0"/>
        </w:rPr>
      </w:r>
    </w:p>
    <w:p w:rsidR="00000000" w:rsidDel="00000000" w:rsidP="00000000" w:rsidRDefault="00000000" w:rsidRPr="00000000" w14:paraId="00000038">
      <w:pPr>
        <w:numPr>
          <w:ilvl w:val="1"/>
          <w:numId w:val="1"/>
        </w:numPr>
        <w:shd w:fill="ffffff" w:val="clear"/>
        <w:ind w:left="720" w:hanging="720"/>
        <w:rPr/>
      </w:pPr>
      <w:r w:rsidDel="00000000" w:rsidR="00000000" w:rsidRPr="00000000">
        <w:rPr>
          <w:rtl w:val="0"/>
        </w:rPr>
        <w:t xml:space="preserve">Прием заявок и конкурсных материалов на участие в Конкурсе проводится</w:t>
      </w:r>
    </w:p>
    <w:p w:rsidR="00000000" w:rsidDel="00000000" w:rsidP="00000000" w:rsidRDefault="00000000" w:rsidRPr="00000000" w14:paraId="00000039">
      <w:pPr>
        <w:shd w:fill="ffffff" w:val="clear"/>
        <w:ind w:left="720"/>
        <w:rPr/>
      </w:pPr>
      <w:r w:rsidDel="00000000" w:rsidR="00000000" w:rsidRPr="00000000">
        <w:rPr>
          <w:rtl w:val="0"/>
        </w:rPr>
        <w:t xml:space="preserve">с 20 декабря по 15 февраля;</w:t>
      </w:r>
    </w:p>
    <w:p w:rsidR="00000000" w:rsidDel="00000000" w:rsidP="00000000" w:rsidRDefault="00000000" w:rsidRPr="00000000" w14:paraId="0000003A">
      <w:pPr>
        <w:widowControl w:val="0"/>
        <w:numPr>
          <w:ilvl w:val="1"/>
          <w:numId w:val="1"/>
        </w:numPr>
        <w:spacing w:after="360" w:before="360" w:line="276" w:lineRule="auto"/>
        <w:ind w:left="720" w:hanging="720"/>
        <w:rPr/>
      </w:pPr>
      <w:r w:rsidDel="00000000" w:rsidR="00000000" w:rsidRPr="00000000">
        <w:rPr>
          <w:rtl w:val="0"/>
        </w:rPr>
        <w:t xml:space="preserve">Конкурсные материалы, представленные после истечения срока, указанного в п. 5.3 настоящего Положения, не рассматриваются;</w:t>
      </w:r>
    </w:p>
    <w:p w:rsidR="00000000" w:rsidDel="00000000" w:rsidP="00000000" w:rsidRDefault="00000000" w:rsidRPr="00000000" w14:paraId="0000003B">
      <w:pPr>
        <w:widowControl w:val="0"/>
        <w:numPr>
          <w:ilvl w:val="1"/>
          <w:numId w:val="1"/>
        </w:numPr>
        <w:spacing w:after="360" w:before="360" w:line="276" w:lineRule="auto"/>
        <w:ind w:left="720" w:hanging="720"/>
        <w:rPr/>
      </w:pPr>
      <w:r w:rsidDel="00000000" w:rsidR="00000000" w:rsidRPr="00000000">
        <w:rPr>
          <w:rtl w:val="0"/>
        </w:rPr>
        <w:t xml:space="preserve">Один Участник (группа) может подать на Конкурс любое количество заявок;</w:t>
      </w:r>
    </w:p>
    <w:p w:rsidR="00000000" w:rsidDel="00000000" w:rsidP="00000000" w:rsidRDefault="00000000" w:rsidRPr="00000000" w14:paraId="0000003C">
      <w:pPr>
        <w:numPr>
          <w:ilvl w:val="1"/>
          <w:numId w:val="1"/>
        </w:numPr>
        <w:shd w:fill="ffffff" w:val="clear"/>
        <w:ind w:left="720" w:hanging="720"/>
        <w:rPr/>
      </w:pPr>
      <w:r w:rsidDel="00000000" w:rsidR="00000000" w:rsidRPr="00000000">
        <w:rPr>
          <w:rtl w:val="0"/>
        </w:rPr>
        <w:t xml:space="preserve">Участник Конкурса несет ответственность за достоверность предоставленной персональной информации. Указанные данные Участников должны быть подтверждены документально по запросу Организаторов. Отказ от документального подтверждения данных влечет исключение отказавшегося лица из списка Участников Конкурса. Организаторы Конкурса гарантируют неразглашение персональных данных (Федеральный закон от 27 июля 2006 г. No 152-ФЗ «О персональных данных»), ставших им известными в ходе проведения Конкурса, кроме как использование их по прямому назначению;</w:t>
      </w:r>
    </w:p>
    <w:p w:rsidR="00000000" w:rsidDel="00000000" w:rsidP="00000000" w:rsidRDefault="00000000" w:rsidRPr="00000000" w14:paraId="0000003D">
      <w:pPr>
        <w:shd w:fill="ffffff" w:val="clear"/>
        <w:ind w:left="720"/>
        <w:rPr/>
      </w:pPr>
      <w:r w:rsidDel="00000000" w:rsidR="00000000" w:rsidRPr="00000000">
        <w:rPr>
          <w:rtl w:val="0"/>
        </w:rPr>
      </w:r>
    </w:p>
    <w:p w:rsidR="00000000" w:rsidDel="00000000" w:rsidP="00000000" w:rsidRDefault="00000000" w:rsidRPr="00000000" w14:paraId="0000003E">
      <w:pPr>
        <w:numPr>
          <w:ilvl w:val="1"/>
          <w:numId w:val="1"/>
        </w:numPr>
        <w:shd w:fill="ffffff" w:val="clear"/>
        <w:ind w:left="720" w:hanging="720"/>
        <w:rPr/>
      </w:pPr>
      <w:r w:rsidDel="00000000" w:rsidR="00000000" w:rsidRPr="00000000">
        <w:rPr>
          <w:rtl w:val="0"/>
        </w:rPr>
        <w:t xml:space="preserve">При регистрации заявки Участник Конкурса настоящим подтверждает</w:t>
      </w:r>
    </w:p>
    <w:p w:rsidR="00000000" w:rsidDel="00000000" w:rsidP="00000000" w:rsidRDefault="00000000" w:rsidRPr="00000000" w14:paraId="0000003F">
      <w:pPr>
        <w:shd w:fill="ffffff" w:val="clear"/>
        <w:ind w:left="720"/>
        <w:rPr/>
      </w:pPr>
      <w:r w:rsidDel="00000000" w:rsidR="00000000" w:rsidRPr="00000000">
        <w:rPr>
          <w:rtl w:val="0"/>
        </w:rPr>
        <w:t xml:space="preserve">следующее:</w:t>
      </w:r>
    </w:p>
    <w:p w:rsidR="00000000" w:rsidDel="00000000" w:rsidP="00000000" w:rsidRDefault="00000000" w:rsidRPr="00000000" w14:paraId="00000040">
      <w:pPr>
        <w:shd w:fill="ffffff" w:val="clear"/>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Свое авторство Проекта;</w:t>
      </w:r>
    </w:p>
    <w:p w:rsidR="00000000" w:rsidDel="00000000" w:rsidP="00000000" w:rsidRDefault="00000000" w:rsidRPr="00000000" w14:paraId="00000041">
      <w:pPr>
        <w:shd w:fill="ffffff" w:val="clear"/>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Свое согласие и согласие третьих лиц (если таковые упомянуты в</w:t>
      </w:r>
    </w:p>
    <w:p w:rsidR="00000000" w:rsidDel="00000000" w:rsidP="00000000" w:rsidRDefault="00000000" w:rsidRPr="00000000" w14:paraId="00000042">
      <w:pPr>
        <w:shd w:fill="ffffff" w:val="clear"/>
        <w:ind w:left="720"/>
        <w:rPr/>
      </w:pPr>
      <w:r w:rsidDel="00000000" w:rsidR="00000000" w:rsidRPr="00000000">
        <w:rPr>
          <w:rtl w:val="0"/>
        </w:rPr>
        <w:t xml:space="preserve">представленном Проекте) на участие в Конкурсе;</w:t>
      </w:r>
    </w:p>
    <w:p w:rsidR="00000000" w:rsidDel="00000000" w:rsidP="00000000" w:rsidRDefault="00000000" w:rsidRPr="00000000" w14:paraId="00000043">
      <w:pPr>
        <w:shd w:fill="ffffff" w:val="clear"/>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В случае возникновения претензий со стороны третьих лиц</w:t>
      </w:r>
    </w:p>
    <w:p w:rsidR="00000000" w:rsidDel="00000000" w:rsidP="00000000" w:rsidRDefault="00000000" w:rsidRPr="00000000" w14:paraId="00000044">
      <w:pPr>
        <w:shd w:fill="ffffff" w:val="clear"/>
        <w:ind w:left="720"/>
        <w:rPr/>
      </w:pPr>
      <w:r w:rsidDel="00000000" w:rsidR="00000000" w:rsidRPr="00000000">
        <w:rPr>
          <w:rtl w:val="0"/>
        </w:rPr>
        <w:t xml:space="preserve">Проект исключается из участия в Конкурсе;</w:t>
      </w:r>
    </w:p>
    <w:p w:rsidR="00000000" w:rsidDel="00000000" w:rsidP="00000000" w:rsidRDefault="00000000" w:rsidRPr="00000000" w14:paraId="00000045">
      <w:pPr>
        <w:shd w:fill="ffffff" w:val="clear"/>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В случае получения претензий от третьих лиц Участник Конкурса</w:t>
      </w:r>
    </w:p>
    <w:p w:rsidR="00000000" w:rsidDel="00000000" w:rsidP="00000000" w:rsidRDefault="00000000" w:rsidRPr="00000000" w14:paraId="00000046">
      <w:pPr>
        <w:shd w:fill="ffffff" w:val="clear"/>
        <w:ind w:left="720"/>
        <w:rPr/>
      </w:pPr>
      <w:r w:rsidDel="00000000" w:rsidR="00000000" w:rsidRPr="00000000">
        <w:rPr>
          <w:rtl w:val="0"/>
        </w:rPr>
        <w:t xml:space="preserve">несет полную ответственность за нарушение прав третьих лиц и</w:t>
      </w:r>
    </w:p>
    <w:p w:rsidR="00000000" w:rsidDel="00000000" w:rsidP="00000000" w:rsidRDefault="00000000" w:rsidRPr="00000000" w14:paraId="00000047">
      <w:pPr>
        <w:shd w:fill="ffffff" w:val="clear"/>
        <w:ind w:left="720"/>
        <w:rPr/>
      </w:pPr>
      <w:r w:rsidDel="00000000" w:rsidR="00000000" w:rsidRPr="00000000">
        <w:rPr>
          <w:rtl w:val="0"/>
        </w:rPr>
        <w:t xml:space="preserve">обязуется урегулировать претензии своими силами и за свой счет;</w:t>
      </w:r>
    </w:p>
    <w:p w:rsidR="00000000" w:rsidDel="00000000" w:rsidP="00000000" w:rsidRDefault="00000000" w:rsidRPr="00000000" w14:paraId="00000048">
      <w:pPr>
        <w:shd w:fill="ffffff" w:val="clear"/>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Победитель передает авторские права на Проект Учредителю</w:t>
      </w:r>
    </w:p>
    <w:p w:rsidR="00000000" w:rsidDel="00000000" w:rsidP="00000000" w:rsidRDefault="00000000" w:rsidRPr="00000000" w14:paraId="00000049">
      <w:pPr>
        <w:shd w:fill="ffffff" w:val="clear"/>
        <w:ind w:left="720"/>
        <w:rPr/>
      </w:pPr>
      <w:r w:rsidDel="00000000" w:rsidR="00000000" w:rsidRPr="00000000">
        <w:rPr>
          <w:rtl w:val="0"/>
        </w:rPr>
        <w:t xml:space="preserve">Конкурса.</w:t>
      </w:r>
    </w:p>
    <w:p w:rsidR="00000000" w:rsidDel="00000000" w:rsidP="00000000" w:rsidRDefault="00000000" w:rsidRPr="00000000" w14:paraId="0000004A">
      <w:pPr>
        <w:widowControl w:val="0"/>
        <w:numPr>
          <w:ilvl w:val="0"/>
          <w:numId w:val="1"/>
        </w:numPr>
        <w:spacing w:after="360" w:before="360" w:line="276" w:lineRule="auto"/>
        <w:ind w:left="360" w:hanging="360"/>
        <w:rPr/>
      </w:pPr>
      <w:r w:rsidDel="00000000" w:rsidR="00000000" w:rsidRPr="00000000">
        <w:rPr>
          <w:b w:val="1"/>
          <w:rtl w:val="0"/>
        </w:rPr>
        <w:t xml:space="preserve">Порядок подачи заявок и материалов на участие в Конкурсе </w:t>
      </w:r>
    </w:p>
    <w:p w:rsidR="00000000" w:rsidDel="00000000" w:rsidP="00000000" w:rsidRDefault="00000000" w:rsidRPr="00000000" w14:paraId="0000004B">
      <w:pPr>
        <w:shd w:fill="ffffff" w:val="clear"/>
        <w:ind w:left="720"/>
        <w:rPr/>
      </w:pPr>
      <w:r w:rsidDel="00000000" w:rsidR="00000000" w:rsidRPr="00000000">
        <w:rPr>
          <w:rtl w:val="0"/>
        </w:rPr>
        <w:t xml:space="preserve">Участник заполняет форму заявки по ссылке, указанной на сайте, и отправляет заявку организаторам. Прием заявок осуществляется в сроки, указанные в разделе 3.1 настоящего Положения;</w:t>
      </w:r>
    </w:p>
    <w:p w:rsidR="00000000" w:rsidDel="00000000" w:rsidP="00000000" w:rsidRDefault="00000000" w:rsidRPr="00000000" w14:paraId="0000004C">
      <w:pPr>
        <w:widowControl w:val="0"/>
        <w:numPr>
          <w:ilvl w:val="1"/>
          <w:numId w:val="1"/>
        </w:numPr>
        <w:spacing w:after="360" w:before="360" w:line="276" w:lineRule="auto"/>
        <w:ind w:left="720" w:hanging="720"/>
        <w:rPr>
          <w:sz w:val="28"/>
          <w:szCs w:val="28"/>
        </w:rPr>
      </w:pPr>
      <w:r w:rsidDel="00000000" w:rsidR="00000000" w:rsidRPr="00000000">
        <w:rPr>
          <w:rtl w:val="0"/>
        </w:rPr>
        <w:t xml:space="preserve">Конкурсные материалы направляются на адрес электронной почты Организатора: parallel@artovrag.com</w:t>
      </w:r>
      <w:r w:rsidDel="00000000" w:rsidR="00000000" w:rsidRPr="00000000">
        <w:rPr>
          <w:rFonts w:ascii="Arial Black" w:cs="Arial Black" w:eastAsia="Arial Black" w:hAnsi="Arial Black"/>
          <w:sz w:val="28"/>
          <w:szCs w:val="28"/>
          <w:rtl w:val="0"/>
        </w:rPr>
        <w:t xml:space="preserve"> </w:t>
      </w:r>
    </w:p>
    <w:p w:rsidR="00000000" w:rsidDel="00000000" w:rsidP="00000000" w:rsidRDefault="00000000" w:rsidRPr="00000000" w14:paraId="0000004D">
      <w:pPr>
        <w:widowControl w:val="0"/>
        <w:numPr>
          <w:ilvl w:val="1"/>
          <w:numId w:val="1"/>
        </w:numPr>
        <w:spacing w:after="360" w:before="360" w:line="276" w:lineRule="auto"/>
        <w:ind w:left="720" w:hanging="720"/>
        <w:rPr/>
      </w:pPr>
      <w:r w:rsidDel="00000000" w:rsidR="00000000" w:rsidRPr="00000000">
        <w:rPr>
          <w:rtl w:val="0"/>
        </w:rPr>
        <w:t xml:space="preserve">Заявка не принимается, если:</w:t>
      </w:r>
    </w:p>
    <w:p w:rsidR="00000000" w:rsidDel="00000000" w:rsidP="00000000" w:rsidRDefault="00000000" w:rsidRPr="00000000" w14:paraId="0000004E">
      <w:pPr>
        <w:widowControl w:val="0"/>
        <w:spacing w:after="360" w:before="360" w:lineRule="auto"/>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Заявка составлена не по утвержденной Организатором форме;</w:t>
      </w:r>
    </w:p>
    <w:p w:rsidR="00000000" w:rsidDel="00000000" w:rsidP="00000000" w:rsidRDefault="00000000" w:rsidRPr="00000000" w14:paraId="0000004F">
      <w:pPr>
        <w:widowControl w:val="0"/>
        <w:spacing w:after="360" w:before="360" w:lineRule="auto"/>
        <w:ind w:left="720"/>
        <w:rPr/>
      </w:pPr>
      <w:r w:rsidDel="00000000" w:rsidR="00000000" w:rsidRPr="00000000">
        <w:rPr>
          <w:rFonts w:ascii="Cambria" w:cs="Cambria" w:eastAsia="Cambria" w:hAnsi="Cambria"/>
          <w:rtl w:val="0"/>
        </w:rPr>
        <w:t xml:space="preserve">⎯</w:t>
      </w:r>
      <w:r w:rsidDel="00000000" w:rsidR="00000000" w:rsidRPr="00000000">
        <w:rPr>
          <w:rtl w:val="0"/>
        </w:rPr>
        <w:t xml:space="preserve"> Заявка поступила с нарушением сроков подачи заявки.</w:t>
      </w:r>
    </w:p>
    <w:p w:rsidR="00000000" w:rsidDel="00000000" w:rsidP="00000000" w:rsidRDefault="00000000" w:rsidRPr="00000000" w14:paraId="00000050">
      <w:pPr>
        <w:numPr>
          <w:ilvl w:val="1"/>
          <w:numId w:val="1"/>
        </w:numPr>
        <w:spacing w:after="360" w:before="360" w:line="276" w:lineRule="auto"/>
        <w:ind w:left="720" w:hanging="720"/>
        <w:rPr/>
      </w:pPr>
      <w:r w:rsidDel="00000000" w:rsidR="00000000" w:rsidRPr="00000000">
        <w:rPr>
          <w:rtl w:val="0"/>
        </w:rPr>
        <w:t xml:space="preserve">Заявка должна содержать: </w:t>
      </w:r>
    </w:p>
    <w:p w:rsidR="00000000" w:rsidDel="00000000" w:rsidP="00000000" w:rsidRDefault="00000000" w:rsidRPr="00000000" w14:paraId="00000051">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360" w:line="276" w:lineRule="auto"/>
        <w:ind w:left="288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Описание проекта;</w:t>
      </w:r>
    </w:p>
    <w:p w:rsidR="00000000" w:rsidDel="00000000" w:rsidP="00000000" w:rsidRDefault="00000000" w:rsidRPr="00000000" w14:paraId="00000052">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Эскизы проекта;</w:t>
      </w:r>
    </w:p>
    <w:p w:rsidR="00000000" w:rsidDel="00000000" w:rsidP="00000000" w:rsidRDefault="00000000" w:rsidRPr="00000000" w14:paraId="0000005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Подробную смету;</w:t>
      </w:r>
    </w:p>
    <w:p w:rsidR="00000000" w:rsidDel="00000000" w:rsidP="00000000" w:rsidRDefault="00000000" w:rsidRPr="00000000" w14:paraId="0000005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Личное CV или CV коллектива авторов;</w:t>
      </w:r>
    </w:p>
    <w:p w:rsidR="00000000" w:rsidDel="00000000" w:rsidP="00000000" w:rsidRDefault="00000000" w:rsidRPr="00000000" w14:paraId="0000005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360" w:before="0" w:line="276" w:lineRule="auto"/>
        <w:ind w:left="2880" w:right="0" w:hanging="36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Контакты заявителя (телефон, электронный адрес)</w:t>
      </w:r>
    </w:p>
    <w:p w:rsidR="00000000" w:rsidDel="00000000" w:rsidP="00000000" w:rsidRDefault="00000000" w:rsidRPr="00000000" w14:paraId="00000056">
      <w:pPr>
        <w:widowControl w:val="0"/>
        <w:numPr>
          <w:ilvl w:val="1"/>
          <w:numId w:val="1"/>
        </w:numPr>
        <w:spacing w:after="360" w:before="360" w:line="276" w:lineRule="auto"/>
        <w:ind w:left="720" w:hanging="720"/>
        <w:rPr/>
      </w:pPr>
      <w:r w:rsidDel="00000000" w:rsidR="00000000" w:rsidRPr="00000000">
        <w:rPr>
          <w:rtl w:val="0"/>
        </w:rPr>
        <w:t xml:space="preserve">Положение о Конкурсе и другая информация размещаются на сайте Конкурса;</w:t>
      </w:r>
    </w:p>
    <w:p w:rsidR="00000000" w:rsidDel="00000000" w:rsidP="00000000" w:rsidRDefault="00000000" w:rsidRPr="00000000" w14:paraId="00000057">
      <w:pPr>
        <w:widowControl w:val="0"/>
        <w:numPr>
          <w:ilvl w:val="1"/>
          <w:numId w:val="1"/>
        </w:numPr>
        <w:spacing w:after="360" w:before="360" w:line="276" w:lineRule="auto"/>
        <w:ind w:left="720" w:hanging="720"/>
        <w:rPr/>
      </w:pPr>
      <w:r w:rsidDel="00000000" w:rsidR="00000000" w:rsidRPr="00000000">
        <w:rPr>
          <w:rtl w:val="0"/>
        </w:rPr>
        <w:t xml:space="preserve">Представленные на Конкурс материалы, не соответствующие</w:t>
      </w:r>
      <w:r w:rsidDel="00000000" w:rsidR="00000000" w:rsidRPr="00000000">
        <w:rPr>
          <w:rFonts w:ascii="Arial Black" w:cs="Arial Black" w:eastAsia="Arial Black" w:hAnsi="Arial Black"/>
          <w:sz w:val="28"/>
          <w:szCs w:val="28"/>
          <w:rtl w:val="0"/>
        </w:rPr>
        <w:t xml:space="preserve"> </w:t>
      </w:r>
      <w:r w:rsidDel="00000000" w:rsidR="00000000" w:rsidRPr="00000000">
        <w:rPr>
          <w:rtl w:val="0"/>
        </w:rPr>
        <w:t xml:space="preserve">требованиям данного Положения, отклоняются по формальному признаку. </w:t>
      </w:r>
    </w:p>
    <w:p w:rsidR="00000000" w:rsidDel="00000000" w:rsidP="00000000" w:rsidRDefault="00000000" w:rsidRPr="00000000" w14:paraId="00000058">
      <w:pPr>
        <w:widowControl w:val="0"/>
        <w:spacing w:after="360" w:before="360" w:lineRule="auto"/>
        <w:rPr>
          <w:b w:val="1"/>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360" w:before="360" w:line="276" w:lineRule="auto"/>
        <w:ind w:left="36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Критерии оценки проектов и победителей Конкурса</w:t>
      </w:r>
    </w:p>
    <w:p w:rsidR="00000000" w:rsidDel="00000000" w:rsidP="00000000" w:rsidRDefault="00000000" w:rsidRPr="00000000" w14:paraId="0000005A">
      <w:pPr>
        <w:widowControl w:val="0"/>
        <w:numPr>
          <w:ilvl w:val="1"/>
          <w:numId w:val="1"/>
        </w:numPr>
        <w:spacing w:after="360" w:before="360" w:line="276" w:lineRule="auto"/>
        <w:ind w:left="720" w:hanging="720"/>
        <w:rPr/>
      </w:pPr>
      <w:r w:rsidDel="00000000" w:rsidR="00000000" w:rsidRPr="00000000">
        <w:rPr>
          <w:rtl w:val="0"/>
        </w:rPr>
        <w:t xml:space="preserve">Соответствие Проекта Техническому заданию Конкурса;</w:t>
      </w:r>
    </w:p>
    <w:p w:rsidR="00000000" w:rsidDel="00000000" w:rsidP="00000000" w:rsidRDefault="00000000" w:rsidRPr="00000000" w14:paraId="0000005B">
      <w:pPr>
        <w:widowControl w:val="0"/>
        <w:numPr>
          <w:ilvl w:val="1"/>
          <w:numId w:val="1"/>
        </w:numPr>
        <w:spacing w:after="360" w:before="360" w:line="276" w:lineRule="auto"/>
        <w:ind w:left="720" w:hanging="720"/>
        <w:rPr/>
      </w:pPr>
      <w:r w:rsidDel="00000000" w:rsidR="00000000" w:rsidRPr="00000000">
        <w:rPr>
          <w:rtl w:val="0"/>
        </w:rPr>
        <w:t xml:space="preserve">Внятная концепция и новые подходы к переосмыслению городского контента;</w:t>
      </w:r>
    </w:p>
    <w:p w:rsidR="00000000" w:rsidDel="00000000" w:rsidP="00000000" w:rsidRDefault="00000000" w:rsidRPr="00000000" w14:paraId="0000005C">
      <w:pPr>
        <w:widowControl w:val="0"/>
        <w:numPr>
          <w:ilvl w:val="1"/>
          <w:numId w:val="1"/>
        </w:numPr>
        <w:spacing w:after="360" w:before="360" w:line="276" w:lineRule="auto"/>
        <w:ind w:left="720" w:hanging="720"/>
        <w:rPr/>
      </w:pPr>
      <w:r w:rsidDel="00000000" w:rsidR="00000000" w:rsidRPr="00000000">
        <w:rPr>
          <w:rtl w:val="0"/>
        </w:rPr>
        <w:t xml:space="preserve">Идея и художественный образ проекта должны акцентировать внимание на локальной уникальности;  </w:t>
      </w:r>
    </w:p>
    <w:p w:rsidR="00000000" w:rsidDel="00000000" w:rsidP="00000000" w:rsidRDefault="00000000" w:rsidRPr="00000000" w14:paraId="0000005D">
      <w:pPr>
        <w:widowControl w:val="0"/>
        <w:numPr>
          <w:ilvl w:val="1"/>
          <w:numId w:val="1"/>
        </w:numPr>
        <w:spacing w:after="360" w:before="360" w:line="276" w:lineRule="auto"/>
        <w:ind w:left="720" w:hanging="720"/>
        <w:rPr/>
      </w:pPr>
      <w:r w:rsidDel="00000000" w:rsidR="00000000" w:rsidRPr="00000000">
        <w:rPr>
          <w:rtl w:val="0"/>
        </w:rPr>
        <w:t xml:space="preserve">Предлагаемый к проект должен быть физически реализован к итоговой выставке;</w:t>
      </w:r>
    </w:p>
    <w:p w:rsidR="00000000" w:rsidDel="00000000" w:rsidP="00000000" w:rsidRDefault="00000000" w:rsidRPr="00000000" w14:paraId="0000005E">
      <w:pPr>
        <w:widowControl w:val="0"/>
        <w:numPr>
          <w:ilvl w:val="1"/>
          <w:numId w:val="1"/>
        </w:numPr>
        <w:spacing w:after="360" w:before="360" w:line="276" w:lineRule="auto"/>
        <w:ind w:left="720" w:hanging="720"/>
        <w:rPr/>
      </w:pPr>
      <w:r w:rsidDel="00000000" w:rsidR="00000000" w:rsidRPr="00000000">
        <w:rPr>
          <w:rtl w:val="0"/>
        </w:rPr>
        <w:t xml:space="preserve">Оправданность запрашиваемых средств.</w:t>
      </w:r>
    </w:p>
    <w:p w:rsidR="00000000" w:rsidDel="00000000" w:rsidP="00000000" w:rsidRDefault="00000000" w:rsidRPr="00000000" w14:paraId="0000005F">
      <w:pPr>
        <w:widowControl w:val="0"/>
        <w:numPr>
          <w:ilvl w:val="0"/>
          <w:numId w:val="1"/>
        </w:numPr>
        <w:spacing w:after="360" w:before="360" w:line="276" w:lineRule="auto"/>
        <w:ind w:left="360" w:hanging="360"/>
        <w:rPr/>
      </w:pPr>
      <w:r w:rsidDel="00000000" w:rsidR="00000000" w:rsidRPr="00000000">
        <w:rPr>
          <w:b w:val="1"/>
          <w:rtl w:val="0"/>
        </w:rPr>
        <w:t xml:space="preserve">Авторские права </w:t>
      </w:r>
    </w:p>
    <w:p w:rsidR="00000000" w:rsidDel="00000000" w:rsidP="00000000" w:rsidRDefault="00000000" w:rsidRPr="00000000" w14:paraId="00000060">
      <w:pPr>
        <w:widowControl w:val="0"/>
        <w:numPr>
          <w:ilvl w:val="1"/>
          <w:numId w:val="1"/>
        </w:numPr>
        <w:spacing w:after="360" w:before="360" w:line="276" w:lineRule="auto"/>
        <w:ind w:left="720" w:hanging="720"/>
        <w:rPr/>
      </w:pPr>
      <w:r w:rsidDel="00000000" w:rsidR="00000000" w:rsidRPr="00000000">
        <w:rPr>
          <w:rtl w:val="0"/>
        </w:rPr>
        <w:t xml:space="preserve">Отправляя свою Заявку для участия в Конкурсе, Участник подтверждает тем самым свое авторство на предоставленные Проекты, гарантирует не нарушение исключительных прав третьих лиц при создании Проекта и соглашается, что его Проект/-ты могут быть использованы Учредителем и Организатором в целях, связанных с проведением Конкурса: информированием о Конкурсе различными видами публикаций в СМИ (в т.ч. электронных), использованием в сувенирной, рекламной продукции, полиграфической продукции, сопутствующей программе, в том числе на афишах о проведении Конкурса; </w:t>
      </w:r>
    </w:p>
    <w:p w:rsidR="00000000" w:rsidDel="00000000" w:rsidP="00000000" w:rsidRDefault="00000000" w:rsidRPr="00000000" w14:paraId="00000061">
      <w:pPr>
        <w:widowControl w:val="0"/>
        <w:numPr>
          <w:ilvl w:val="1"/>
          <w:numId w:val="1"/>
        </w:numPr>
        <w:spacing w:after="360" w:before="360" w:line="276" w:lineRule="auto"/>
        <w:ind w:left="720" w:hanging="720"/>
        <w:rPr/>
      </w:pPr>
      <w:r w:rsidDel="00000000" w:rsidR="00000000" w:rsidRPr="00000000">
        <w:rPr>
          <w:rtl w:val="0"/>
        </w:rPr>
        <w:t xml:space="preserve">Победитель Конкурса передает исключительное авторское право на использование Проекта Учредителем в полном объеме, при этом заключение отдельного соглашения об отчуждении исключительного авторского права не является обязательным. </w:t>
      </w:r>
    </w:p>
    <w:p w:rsidR="00000000" w:rsidDel="00000000" w:rsidP="00000000" w:rsidRDefault="00000000" w:rsidRPr="00000000" w14:paraId="00000062">
      <w:pPr>
        <w:widowControl w:val="0"/>
        <w:numPr>
          <w:ilvl w:val="0"/>
          <w:numId w:val="1"/>
        </w:numPr>
        <w:spacing w:after="360" w:before="360" w:line="276" w:lineRule="auto"/>
        <w:ind w:left="360" w:hanging="360"/>
        <w:rPr/>
      </w:pPr>
      <w:r w:rsidDel="00000000" w:rsidR="00000000" w:rsidRPr="00000000">
        <w:rPr>
          <w:b w:val="1"/>
          <w:rtl w:val="0"/>
        </w:rPr>
        <w:t xml:space="preserve">Подведение итогов и награждение победителя </w:t>
      </w:r>
    </w:p>
    <w:p w:rsidR="00000000" w:rsidDel="00000000" w:rsidP="00000000" w:rsidRDefault="00000000" w:rsidRPr="00000000" w14:paraId="00000063">
      <w:pPr>
        <w:widowControl w:val="0"/>
        <w:numPr>
          <w:ilvl w:val="1"/>
          <w:numId w:val="1"/>
        </w:numPr>
        <w:spacing w:after="360" w:before="360" w:line="276" w:lineRule="auto"/>
        <w:ind w:left="720" w:hanging="720"/>
        <w:rPr/>
      </w:pPr>
      <w:r w:rsidDel="00000000" w:rsidR="00000000" w:rsidRPr="00000000">
        <w:rPr>
          <w:rtl w:val="0"/>
        </w:rPr>
        <w:t xml:space="preserve">По итогам Конкурса куратор выставки определяет не менее десяти Победителей Конкурса.  Максимальная сумма на реализацию проекта 50 тысяч рублей. Организатор Конкурса упоминает Победителя во всех изданиях, которые представляют Параллельную программу на фестивале «АРТ-ОВРАГ».</w:t>
      </w:r>
    </w:p>
    <w:p w:rsidR="00000000" w:rsidDel="00000000" w:rsidP="00000000" w:rsidRDefault="00000000" w:rsidRPr="00000000" w14:paraId="00000064">
      <w:pPr>
        <w:widowControl w:val="0"/>
        <w:numPr>
          <w:ilvl w:val="0"/>
          <w:numId w:val="1"/>
        </w:numPr>
        <w:spacing w:after="360" w:before="360" w:line="276" w:lineRule="auto"/>
        <w:ind w:left="360" w:hanging="360"/>
        <w:rPr/>
      </w:pPr>
      <w:r w:rsidDel="00000000" w:rsidR="00000000" w:rsidRPr="00000000">
        <w:rPr>
          <w:b w:val="1"/>
          <w:rtl w:val="0"/>
        </w:rPr>
        <w:t xml:space="preserve">Все отобранные проекты получат статус участника Параллельной программы и будут поддержаны оргкомитетом фестиваля информационно:</w:t>
      </w:r>
      <w:r w:rsidDel="00000000" w:rsidR="00000000" w:rsidRPr="00000000">
        <w:rPr>
          <w:rFonts w:ascii="Arial Black" w:cs="Arial Black" w:eastAsia="Arial Black" w:hAnsi="Arial Black"/>
          <w:sz w:val="28"/>
          <w:szCs w:val="28"/>
          <w:rtl w:val="0"/>
        </w:rPr>
        <w:t xml:space="preserve"> </w:t>
      </w:r>
      <w:r w:rsidDel="00000000" w:rsidR="00000000" w:rsidRPr="00000000">
        <w:rPr>
          <w:rtl w:val="0"/>
        </w:rPr>
        <w:t xml:space="preserve">упоминание в программе фестиваля, участие в пресс-туре гостей и журналистов фестиваля, включение проекта во все информационные носители фестиваля, специальные анонсы на фестивальных ресурсах. В случае если оргкомитет сочтет проект уникальным, для него будет организован специальный материал с одним из инфопартнеров фестиваля </w:t>
      </w:r>
      <w:r w:rsidDel="00000000" w:rsidR="00000000" w:rsidRPr="00000000">
        <w:rPr>
          <w:b w:val="1"/>
          <w:rtl w:val="0"/>
        </w:rPr>
        <w:t xml:space="preserve">Согласие Участника</w:t>
      </w:r>
      <w:r w:rsidDel="00000000" w:rsidR="00000000" w:rsidRPr="00000000">
        <w:rPr>
          <w:rtl w:val="0"/>
        </w:rPr>
      </w:r>
    </w:p>
    <w:p w:rsidR="00000000" w:rsidDel="00000000" w:rsidP="00000000" w:rsidRDefault="00000000" w:rsidRPr="00000000" w14:paraId="00000065">
      <w:pPr>
        <w:widowControl w:val="0"/>
        <w:numPr>
          <w:ilvl w:val="1"/>
          <w:numId w:val="1"/>
        </w:numPr>
        <w:spacing w:after="360" w:before="360" w:line="276" w:lineRule="auto"/>
        <w:ind w:left="720" w:hanging="720"/>
        <w:rPr/>
      </w:pPr>
      <w:r w:rsidDel="00000000" w:rsidR="00000000" w:rsidRPr="00000000">
        <w:rPr>
          <w:rtl w:val="0"/>
        </w:rPr>
        <w:t xml:space="preserve">Нажимая кнопку «Принять условия», Участник Конкурса подтверждает свое понимание смысла и согласие с изложенными в настоящем Положении условиями Конкурса. Согласие Участника не может быть отозвано. </w:t>
      </w:r>
    </w:p>
    <w:p w:rsidR="00000000" w:rsidDel="00000000" w:rsidP="00000000" w:rsidRDefault="00000000" w:rsidRPr="00000000" w14:paraId="00000066">
      <w:pPr>
        <w:widowControl w:val="0"/>
        <w:numPr>
          <w:ilvl w:val="0"/>
          <w:numId w:val="1"/>
        </w:numPr>
        <w:spacing w:after="360" w:before="360" w:line="276" w:lineRule="auto"/>
        <w:ind w:left="360" w:hanging="360"/>
        <w:rPr/>
      </w:pPr>
      <w:r w:rsidDel="00000000" w:rsidR="00000000" w:rsidRPr="00000000">
        <w:rPr>
          <w:b w:val="1"/>
          <w:rtl w:val="0"/>
        </w:rPr>
        <w:t xml:space="preserve"> Заключительные положения</w:t>
      </w:r>
    </w:p>
    <w:p w:rsidR="00000000" w:rsidDel="00000000" w:rsidP="00000000" w:rsidRDefault="00000000" w:rsidRPr="00000000" w14:paraId="00000067">
      <w:pPr>
        <w:widowControl w:val="0"/>
        <w:numPr>
          <w:ilvl w:val="1"/>
          <w:numId w:val="1"/>
        </w:numPr>
        <w:spacing w:after="360" w:before="360" w:line="276" w:lineRule="auto"/>
        <w:ind w:left="720" w:hanging="720"/>
        <w:rPr/>
      </w:pPr>
      <w:r w:rsidDel="00000000" w:rsidR="00000000" w:rsidRPr="00000000">
        <w:rPr>
          <w:rtl w:val="0"/>
        </w:rPr>
        <w:t xml:space="preserve">Факт направления автором или авторским коллективом Проекта (конкурсных материалов) на Конкурс означает полное согласие с принципами и правилами его проведения, устанавливаемыми настоящим Положением, а также отказ от каких-либо претензий к Организатору Конкурса, основанных на содержании настоящего Положения, при этом выполнение требований настоящего Положения одинаково обязательно как для Организатора Конкурса, так и для его Участников;</w:t>
      </w:r>
    </w:p>
    <w:p w:rsidR="00000000" w:rsidDel="00000000" w:rsidP="00000000" w:rsidRDefault="00000000" w:rsidRPr="00000000" w14:paraId="00000068">
      <w:pPr>
        <w:tabs>
          <w:tab w:val="left" w:pos="8660"/>
        </w:tabs>
        <w:rPr>
          <w:rFonts w:ascii="Arial" w:cs="Arial" w:eastAsia="Arial" w:hAnsi="Arial"/>
        </w:rPr>
      </w:pPr>
      <w:r w:rsidDel="00000000" w:rsidR="00000000" w:rsidRPr="00000000">
        <w:rPr>
          <w:rtl w:val="0"/>
        </w:rPr>
        <w:t xml:space="preserve">К участию в Конкурсе не допускаются Проекты, представленные с нарушением формата представления материалов, установленных настоящим Положением</w:t>
      </w:r>
      <w:r w:rsidDel="00000000" w:rsidR="00000000" w:rsidRPr="00000000">
        <w:rPr>
          <w:rFonts w:ascii="Arial" w:cs="Arial" w:eastAsia="Arial" w:hAnsi="Arial"/>
          <w:rtl w:val="0"/>
        </w:rPr>
        <w:tab/>
      </w:r>
    </w:p>
    <w:p w:rsidR="00000000" w:rsidDel="00000000" w:rsidP="00000000" w:rsidRDefault="00000000" w:rsidRPr="00000000" w14:paraId="00000069">
      <w:pPr>
        <w:tabs>
          <w:tab w:val="left" w:pos="8660"/>
        </w:tabs>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tabs>
          <w:tab w:val="left" w:pos="8660"/>
        </w:tabs>
        <w:rPr>
          <w:rFonts w:ascii="Arial" w:cs="Arial" w:eastAsia="Arial" w:hAnsi="Arial"/>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pgMar w:bottom="1134" w:top="1854" w:left="1701" w:right="850" w:header="708"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1"/>
        <w:strike w:val="0"/>
        <w:color w:val="089b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1"/>
        <w:strike w:val="0"/>
        <w:color w:val="089ba2"/>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30480</wp:posOffset>
          </wp:positionV>
          <wp:extent cx="3263900" cy="711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63900" cy="711200"/>
                  </a:xfrm>
                  <a:prstGeom prst="rect"/>
                  <a:ln/>
                </pic:spPr>
              </pic:pic>
            </a:graphicData>
          </a:graphic>
        </wp:anchor>
      </w:drawing>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1"/>
        <w:strike w:val="0"/>
        <w:color w:val="089b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1"/>
        <w:strike w:val="0"/>
        <w:color w:val="089ba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0"/>
        <w:i w:val="0"/>
        <w:smallCaps w:val="1"/>
        <w:strike w:val="0"/>
        <w:color w:val="7f7f7f"/>
        <w:sz w:val="20"/>
        <w:szCs w:val="20"/>
        <w:u w:val="none"/>
        <w:shd w:fill="auto" w:val="clear"/>
        <w:vertAlign w:val="baseline"/>
      </w:rPr>
    </w:pPr>
    <w:r w:rsidDel="00000000" w:rsidR="00000000" w:rsidRPr="00000000">
      <w:rPr>
        <w:rFonts w:ascii="Arial" w:cs="Arial" w:eastAsia="Arial" w:hAnsi="Arial"/>
        <w:b w:val="0"/>
        <w:i w:val="0"/>
        <w:smallCaps w:val="1"/>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89ba2"/>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Arial" w:cs="Arial" w:eastAsia="Arial" w:hAnsi="Arial"/>
        <w:b w:val="1"/>
        <w:i w:val="0"/>
        <w:smallCaps w:val="0"/>
        <w:strike w:val="0"/>
        <w:color w:val="8d9fb3"/>
        <w:sz w:val="20"/>
        <w:szCs w:val="20"/>
        <w:u w:val="single"/>
        <w:shd w:fill="auto" w:val="clear"/>
        <w:vertAlign w:val="baseline"/>
      </w:rPr>
    </w:pPr>
    <w:r w:rsidDel="00000000" w:rsidR="00000000" w:rsidRPr="00000000">
      <w:rPr>
        <w:rFonts w:ascii="Arial" w:cs="Arial" w:eastAsia="Arial" w:hAnsi="Arial"/>
        <w:b w:val="0"/>
        <w:i w:val="0"/>
        <w:smallCaps w:val="0"/>
        <w:strike w:val="0"/>
        <w:color w:val="8d9fb3"/>
        <w:sz w:val="24"/>
        <w:szCs w:val="24"/>
        <w:u w:val="none"/>
        <w:shd w:fill="auto" w:val="clear"/>
        <w:vertAlign w:val="baseline"/>
        <w:rtl w:val="0"/>
      </w:rPr>
      <w:t xml:space="preserve"> </w:t>
    </w:r>
    <w:hyperlink r:id="rId1">
      <w:r w:rsidDel="00000000" w:rsidR="00000000" w:rsidRPr="00000000">
        <w:rPr>
          <w:rFonts w:ascii="Arial" w:cs="Arial" w:eastAsia="Arial" w:hAnsi="Arial"/>
          <w:b w:val="1"/>
          <w:i w:val="0"/>
          <w:smallCaps w:val="0"/>
          <w:strike w:val="0"/>
          <w:color w:val="8d9fb3"/>
          <w:sz w:val="24"/>
          <w:szCs w:val="24"/>
          <w:u w:val="single"/>
          <w:shd w:fill="auto" w:val="clear"/>
          <w:vertAlign w:val="baseline"/>
          <w:rtl w:val="0"/>
        </w:rPr>
        <w:t xml:space="preserve">artovrag.com</w:t>
      </w:r>
    </w:hyperlink>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33020</wp:posOffset>
          </wp:positionV>
          <wp:extent cx="3014345" cy="32004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3014345" cy="320040"/>
                  </a:xfrm>
                  <a:prstGeom prst="rect"/>
                  <a:ln/>
                </pic:spPr>
              </pic:pic>
            </a:graphicData>
          </a:graphic>
        </wp:anchor>
      </w:drawing>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sz w:val="24"/>
        <w:szCs w:val="24"/>
      </w:rPr>
    </w:lvl>
    <w:lvl w:ilvl="1">
      <w:start w:val="1"/>
      <w:numFmt w:val="decimal"/>
      <w:lvlText w:val="%1.%2."/>
      <w:lvlJc w:val="left"/>
      <w:pPr>
        <w:ind w:left="720" w:hanging="720"/>
      </w:pPr>
      <w:rPr>
        <w:rFonts w:ascii="Arial" w:cs="Arial" w:eastAsia="Arial" w:hAnsi="Arial"/>
        <w:b w:val="0"/>
        <w:color w:val="000000"/>
      </w:rPr>
    </w:lvl>
    <w:lvl w:ilvl="2">
      <w:start w:val="1"/>
      <w:numFmt w:val="decimal"/>
      <w:lvlText w:val="%1.%2.%3."/>
      <w:lvlJc w:val="left"/>
      <w:pPr>
        <w:ind w:left="2160" w:hanging="108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680" w:hanging="216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artovrag.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