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06D81" w:rsidRDefault="00803AED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997200" cy="10650855"/>
                <wp:effectExtent l="5080" t="12700" r="21590" b="28575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10650855"/>
                          <a:chOff x="7329" y="0"/>
                          <a:chExt cx="4911" cy="15840"/>
                        </a:xfrm>
                      </wpg:grpSpPr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9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CC3300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63500" dist="29783" dir="3885598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5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3882" dir="2700000" algn="ctr" rotWithShape="0">
                                      <a:srgbClr val="D8D8D8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504B" w:rsidRPr="008E50E8" w:rsidRDefault="00BD504B">
                              <w:pPr>
                                <w:pStyle w:val="a3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8E50E8"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504B" w:rsidRPr="008E50E8" w:rsidRDefault="00BD504B">
                              <w:pPr>
                                <w:pStyle w:val="a3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 w:rsidRPr="008E50E8">
                                <w:rPr>
                                  <w:color w:val="FFFFFF"/>
                                </w:rPr>
                                <w:t>ООО «МЕДИАСТРАЙК»</w:t>
                              </w:r>
                            </w:p>
                            <w:p w:rsidR="00BD504B" w:rsidRPr="008E50E8" w:rsidRDefault="00BD504B">
                              <w:pPr>
                                <w:pStyle w:val="a3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11</w:t>
                              </w:r>
                              <w:r w:rsidRPr="008E50E8">
                                <w:rPr>
                                  <w:color w:val="FFFFFF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</w:rPr>
                                <w:t>04</w:t>
                              </w:r>
                              <w:r w:rsidRPr="008E50E8">
                                <w:rPr>
                                  <w:color w:val="FFFFFF"/>
                                </w:rPr>
                                <w:t>.201</w:t>
                              </w:r>
                              <w:r>
                                <w:rPr>
                                  <w:color w:val="FFFFFF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oup 2" o:spid="_x0000_s1026" style="position:absolute;margin-left:184.8pt;margin-top:0;width:236pt;height:838.65pt;z-index:251656192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" o:allowincell="f">
                <v:group id="Group 3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ctangle 4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1jMIA&#10;AADaAAAADwAAAGRycy9kb3ducmV2LnhtbESPQWvCQBSE7wX/w/KEXopuKhiS6CoSKHiTxhw8Pnaf&#10;STD7NmS3mv77rlDwOMzMN8x2P9le3Gn0nWMFn8sEBLF2puNGQX3+WmQgfEA22DsmBb/kYb+bvW2x&#10;MO7B33SvQiMihH2BCtoQhkJKr1uy6JduII7e1Y0WQ5RjI82Ijwi3vVwlSSotdhwXWhyobEnfqh+r&#10;oONLk61OH6m2l7LO9bFen8tEqff5dNiACDSFV/i/fTQKcnheiT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HWMwgAAANoAAAAPAAAAAAAAAAAAAAAAAJgCAABkcnMvZG93&#10;bnJldi54bWxQSwUGAAAAAAQABAD1AAAAhwMAAAAA&#10;" fillcolor="#c30" strokecolor="#f2f2f2" strokeweight="3pt">
                    <v:shadow on="t" color="#243f60" opacity=".5" offset="1pt,.74833mm"/>
                  </v:rect>
                  <v:rect id="Rectangle 5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9OuMMA&#10;AADbAAAADwAAAGRycy9kb3ducmV2LnhtbESPQWvCQBCF7wX/wzKCt7qxSJDoKiIteJOqB49jdkxi&#10;srMxu9Xk33cOhd5meG/e+2a16V2jntSFyrOB2TQBRZx7W3Fh4Hz6el+AChHZYuOZDAwUYLMeva0w&#10;s/7F3/Q8xkJJCIcMDZQxtpnWIS/JYZj6lli0m+8cRlm7QtsOXxLuGv2RJKl2WLE0lNjSrqS8Pv44&#10;A662V0zr9FPfd/PhcanOh9uQGDMZ99slqEh9/Df/Xe+t4Au9/CID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9OuMMAAADbAAAADwAAAAAAAAAAAAAAAACYAgAAZHJzL2Rv&#10;d25yZXYueG1sUEsFBgAAAAAEAAQA9QAAAIgDAAAAAA==&#10;" fillcolor="#9bbb59" stroked="f" strokecolor="white" strokeweight="1pt">
                    <v:fill r:id="rId10" o:title="" opacity="52428f" o:opacity2="52428f" type="pattern"/>
                    <v:shadow color="#d8d8d8" opacity="49150f" offset="3pt,3pt"/>
                  </v:rect>
                </v:group>
                <v:rect id="Rectangle 6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cH8IA&#10;AADbAAAADwAAAGRycy9kb3ducmV2LnhtbERPTWsCMRC9C/0PYQq9iCa2IHVrlFIU7KXiVsTj7Ga6&#10;WdxMlk3U7b9vCoK3ebzPmS9714gLdaH2rGEyViCIS29qrjTsv9ejVxAhIhtsPJOGXwqwXDwM5pgZ&#10;f+UdXfJYiRTCIUMNNsY2kzKUlhyGsW+JE/fjO4cxwa6SpsNrCneNfFZqKh3WnBostvRhqTzlZ6dh&#10;Swf78jkripX6OhXHo4pDQ0brp8f+/Q1EpD7exTf3xqT5E/j/JR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dwfwgAAANsAAAAPAAAAAAAAAAAAAAAAAJgCAABkcnMvZG93&#10;bnJldi54bWxQSwUGAAAAAAQABAD1AAAAhwMAAAAA&#10;" filled="f" stroked="f" strokecolor="white" strokeweight="1pt">
                  <v:fill opacity="52428f"/>
                  <v:textbox inset="28.8pt,14.4pt,14.4pt,14.4pt">
                    <w:txbxContent>
                      <w:p w:rsidR="00BD504B" w:rsidRPr="008E50E8" w:rsidRDefault="00BD504B">
                        <w:pPr>
                          <w:pStyle w:val="a3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  <w:r w:rsidRPr="008E50E8"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rect>
                <v:rect id="Rectangle 7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n88IA&#10;AADbAAAADwAAAGRycy9kb3ducmV2LnhtbERPTWsCMRC9C/0PYQq9iCYqlLo1SikK7cXiVsTj7Ga6&#10;WdxMlk2q23/fCIK3ebzPWax614gzdaH2rGEyViCIS29qrjTsvzejFxAhIhtsPJOGPwqwWj4MFpgZ&#10;f+EdnfNYiRTCIUMNNsY2kzKUlhyGsW+JE/fjO4cxwa6SpsNLCneNnCr1LB3WnBostvRuqTzlv07D&#10;Fx3s7HNeFGu1PRXHo4pDQ0brp8f+7RVEpD7exTf3h0nzZ3D9JR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+fzwgAAANsAAAAPAAAAAAAAAAAAAAAAAJgCAABkcnMvZG93&#10;bnJldi54bWxQSwUGAAAAAAQABAD1AAAAhwMAAAAA&#10;" filled="f" stroked="f" strokecolor="white" strokeweight="1pt">
                  <v:fill opacity="52428f"/>
                  <v:textbox inset="28.8pt,14.4pt,14.4pt,14.4pt">
                    <w:txbxContent>
                      <w:p w:rsidR="00BD504B" w:rsidRPr="008E50E8" w:rsidRDefault="00BD504B">
                        <w:pPr>
                          <w:pStyle w:val="a3"/>
                          <w:spacing w:line="360" w:lineRule="auto"/>
                          <w:rPr>
                            <w:color w:val="FFFFFF"/>
                          </w:rPr>
                        </w:pPr>
                        <w:r w:rsidRPr="008E50E8">
                          <w:rPr>
                            <w:color w:val="FFFFFF"/>
                          </w:rPr>
                          <w:t>ООО «МЕДИАСТРАЙК»</w:t>
                        </w:r>
                      </w:p>
                      <w:p w:rsidR="00BD504B" w:rsidRPr="008E50E8" w:rsidRDefault="00BD504B">
                        <w:pPr>
                          <w:pStyle w:val="a3"/>
                          <w:spacing w:line="360" w:lineRule="auto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11</w:t>
                        </w:r>
                        <w:r w:rsidRPr="008E50E8">
                          <w:rPr>
                            <w:color w:val="FFFFFF"/>
                          </w:rPr>
                          <w:t>.</w:t>
                        </w:r>
                        <w:r>
                          <w:rPr>
                            <w:color w:val="FFFFFF"/>
                          </w:rPr>
                          <w:t>04</w:t>
                        </w:r>
                        <w:r w:rsidRPr="008E50E8">
                          <w:rPr>
                            <w:color w:val="FFFFFF"/>
                          </w:rPr>
                          <w:t>.201</w:t>
                        </w:r>
                        <w:r>
                          <w:rPr>
                            <w:color w:val="FFFFFF"/>
                          </w:rPr>
                          <w:t>4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75FFD" w:rsidRDefault="00803A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85090</wp:posOffset>
                </wp:positionV>
                <wp:extent cx="2568575" cy="828040"/>
                <wp:effectExtent l="5080" t="0" r="17145" b="13970"/>
                <wp:wrapNone/>
                <wp:docPr id="4" name="Text Box 9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8280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CC3300"/>
                          </a:fgClr>
                          <a:bgClr>
                            <a:srgbClr val="CC3300"/>
                          </a:bgClr>
                        </a:pattFill>
                        <a:ln w="9525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04B" w:rsidRPr="00717058" w:rsidRDefault="00BD504B">
                            <w:pPr>
                              <w:rPr>
                                <w:b/>
                                <w:i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17058">
                              <w:rPr>
                                <w:b/>
                                <w:i/>
                                <w:color w:val="FFFFFF"/>
                                <w:sz w:val="36"/>
                                <w:szCs w:val="36"/>
                              </w:rPr>
                              <w:t xml:space="preserve">ОАО "Нижегородская сбытовая компания"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alt="Описание: 5%" style="position:absolute;margin-left:297.4pt;margin-top:6.7pt;width:202.25pt;height:6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" fillcolor="#c30" strokecolor="#c30">
                <v:fill r:id="rId11" o:title="" color2="#c30" type="pattern"/>
                <v:textbox>
                  <w:txbxContent>
                    <w:p w:rsidR="00BD504B" w:rsidRPr="00717058" w:rsidRDefault="00BD504B">
                      <w:pPr>
                        <w:rPr>
                          <w:b/>
                          <w:i/>
                          <w:color w:val="FFFFFF"/>
                          <w:sz w:val="36"/>
                          <w:szCs w:val="36"/>
                        </w:rPr>
                      </w:pPr>
                      <w:r w:rsidRPr="00717058">
                        <w:rPr>
                          <w:b/>
                          <w:i/>
                          <w:color w:val="FFFFFF"/>
                          <w:sz w:val="36"/>
                          <w:szCs w:val="36"/>
                        </w:rPr>
                        <w:t xml:space="preserve">ОАО "Нижегородская сбытовая компания" </w:t>
                      </w:r>
                    </w:p>
                  </w:txbxContent>
                </v:textbox>
              </v:shape>
            </w:pict>
          </mc:Fallback>
        </mc:AlternateContent>
      </w:r>
    </w:p>
    <w:p w:rsidR="00B75FFD" w:rsidRDefault="00B75FFD"/>
    <w:p w:rsidR="000E5EB6" w:rsidRDefault="00803AED">
      <w:r>
        <w:rPr>
          <w:noProof/>
          <w:lang w:eastAsia="ru-RU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-1143635</wp:posOffset>
            </wp:positionV>
            <wp:extent cx="3341370" cy="735965"/>
            <wp:effectExtent l="0" t="0" r="11430" b="635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FFD" w:rsidRDefault="00B75FFD"/>
    <w:p w:rsidR="00B75FFD" w:rsidRDefault="00B75FFD"/>
    <w:p w:rsidR="00B75FFD" w:rsidRDefault="00803A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44450</wp:posOffset>
                </wp:positionH>
                <wp:positionV relativeFrom="page">
                  <wp:posOffset>2674620</wp:posOffset>
                </wp:positionV>
                <wp:extent cx="7362190" cy="2214245"/>
                <wp:effectExtent l="146050" t="147320" r="175260" b="19113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2190" cy="221424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504B" w:rsidRDefault="00D43DA9" w:rsidP="00B75FFD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color w:val="F2F2F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2F2F2"/>
                                <w:sz w:val="56"/>
                                <w:szCs w:val="56"/>
                              </w:rPr>
                              <w:t>«</w:t>
                            </w:r>
                            <w:r w:rsidRPr="00D43DA9">
                              <w:rPr>
                                <w:rFonts w:ascii="Cambria" w:hAnsi="Cambria"/>
                                <w:color w:val="F2F2F2"/>
                                <w:sz w:val="56"/>
                                <w:szCs w:val="56"/>
                              </w:rPr>
                              <w:t>Эффективность способов передачи показаний с индивидуальных приборов учета электроэнергии абонентов</w:t>
                            </w:r>
                            <w:r>
                              <w:rPr>
                                <w:rFonts w:ascii="Cambria" w:hAnsi="Cambria"/>
                                <w:color w:val="F2F2F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D504B">
                              <w:rPr>
                                <w:rFonts w:ascii="Cambria" w:hAnsi="Cambria"/>
                                <w:color w:val="F2F2F2"/>
                                <w:sz w:val="56"/>
                                <w:szCs w:val="56"/>
                              </w:rPr>
                              <w:t>Энергосбыта»</w:t>
                            </w:r>
                          </w:p>
                          <w:p w:rsidR="00197B84" w:rsidRPr="00197B84" w:rsidRDefault="00197B84" w:rsidP="00B75FFD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i/>
                                <w:color w:val="F2F2F2"/>
                                <w:sz w:val="56"/>
                                <w:szCs w:val="56"/>
                              </w:rPr>
                            </w:pPr>
                            <w:r w:rsidRPr="00197B84">
                              <w:rPr>
                                <w:rFonts w:ascii="Cambria" w:hAnsi="Cambria"/>
                                <w:i/>
                                <w:color w:val="F2F2F2"/>
                                <w:sz w:val="56"/>
                                <w:szCs w:val="56"/>
                              </w:rPr>
                              <w:t>Сопоставительный анализ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Rectangle 8" o:spid="_x0000_s1033" style="position:absolute;margin-left:3.5pt;margin-top:210.6pt;width:579.7pt;height:174.35pt;z-index:251657216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" o:allowincell="f" fillcolor="#e36c0a" strokecolor="#f2f2f2" strokeweight="3pt">
                <v:shadow on="t" color="#622423" opacity=".5" offset="1pt,.74833mm"/>
                <v:textbox style="mso-fit-shape-to-text:t" inset="14.4pt,,14.4pt">
                  <w:txbxContent>
                    <w:p w:rsidR="00BD504B" w:rsidRDefault="00D43DA9" w:rsidP="00B75FFD">
                      <w:pPr>
                        <w:pStyle w:val="a3"/>
                        <w:jc w:val="center"/>
                        <w:rPr>
                          <w:rFonts w:ascii="Cambria" w:hAnsi="Cambria"/>
                          <w:color w:val="F2F2F2"/>
                          <w:sz w:val="56"/>
                          <w:szCs w:val="56"/>
                        </w:rPr>
                      </w:pPr>
                      <w:r>
                        <w:rPr>
                          <w:rFonts w:ascii="Cambria" w:hAnsi="Cambria"/>
                          <w:color w:val="F2F2F2"/>
                          <w:sz w:val="56"/>
                          <w:szCs w:val="56"/>
                        </w:rPr>
                        <w:t>«</w:t>
                      </w:r>
                      <w:r w:rsidRPr="00D43DA9">
                        <w:rPr>
                          <w:rFonts w:ascii="Cambria" w:hAnsi="Cambria"/>
                          <w:color w:val="F2F2F2"/>
                          <w:sz w:val="56"/>
                          <w:szCs w:val="56"/>
                        </w:rPr>
                        <w:t>Эффективность способов передачи показаний с индивидуальных приборов учета электроэнергии абонентов</w:t>
                      </w:r>
                      <w:r>
                        <w:rPr>
                          <w:rFonts w:ascii="Cambria" w:hAnsi="Cambria"/>
                          <w:color w:val="F2F2F2"/>
                          <w:sz w:val="56"/>
                          <w:szCs w:val="56"/>
                        </w:rPr>
                        <w:t xml:space="preserve"> </w:t>
                      </w:r>
                      <w:r w:rsidR="00BD504B">
                        <w:rPr>
                          <w:rFonts w:ascii="Cambria" w:hAnsi="Cambria"/>
                          <w:color w:val="F2F2F2"/>
                          <w:sz w:val="56"/>
                          <w:szCs w:val="56"/>
                        </w:rPr>
                        <w:t>Энергосбыта»</w:t>
                      </w:r>
                    </w:p>
                    <w:p w:rsidR="00197B84" w:rsidRPr="00197B84" w:rsidRDefault="00197B84" w:rsidP="00B75FFD">
                      <w:pPr>
                        <w:pStyle w:val="a3"/>
                        <w:jc w:val="center"/>
                        <w:rPr>
                          <w:rFonts w:ascii="Cambria" w:hAnsi="Cambria"/>
                          <w:i/>
                          <w:color w:val="F2F2F2"/>
                          <w:sz w:val="56"/>
                          <w:szCs w:val="56"/>
                        </w:rPr>
                      </w:pPr>
                      <w:r w:rsidRPr="00197B84">
                        <w:rPr>
                          <w:rFonts w:ascii="Cambria" w:hAnsi="Cambria"/>
                          <w:i/>
                          <w:color w:val="F2F2F2"/>
                          <w:sz w:val="56"/>
                          <w:szCs w:val="56"/>
                        </w:rPr>
                        <w:t>Сопоставительный анализ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75FFD" w:rsidRDefault="00B75FFD"/>
    <w:p w:rsidR="00B75FFD" w:rsidRDefault="00B75FFD"/>
    <w:p w:rsidR="00B75FFD" w:rsidRDefault="00B75FFD"/>
    <w:p w:rsidR="00B75FFD" w:rsidRDefault="00B75FFD"/>
    <w:p w:rsidR="00B75FFD" w:rsidRDefault="00B75FFD"/>
    <w:p w:rsidR="00B75FFD" w:rsidRDefault="00B75FFD"/>
    <w:p w:rsidR="00B75FFD" w:rsidRDefault="00B75FFD"/>
    <w:p w:rsidR="00B75FFD" w:rsidRDefault="00B75FFD"/>
    <w:p w:rsidR="00B75FFD" w:rsidRDefault="00B75FFD"/>
    <w:p w:rsidR="000E5EB6" w:rsidRDefault="000E5EB6" w:rsidP="000E5EB6">
      <w:pPr>
        <w:ind w:left="-1134"/>
      </w:pPr>
    </w:p>
    <w:p w:rsidR="000E5EB6" w:rsidRDefault="000E5EB6"/>
    <w:p w:rsidR="000E5EB6" w:rsidRDefault="000E5EB6"/>
    <w:p w:rsidR="000E5EB6" w:rsidRDefault="000E5EB6"/>
    <w:p w:rsidR="00906D81" w:rsidRDefault="00906D81" w:rsidP="00B75FFD">
      <w:pPr>
        <w:ind w:left="-993"/>
      </w:pPr>
      <w:r>
        <w:br w:type="page"/>
      </w:r>
    </w:p>
    <w:p w:rsidR="00F271FE" w:rsidRPr="00F9319C" w:rsidRDefault="00F271FE" w:rsidP="00F9319C">
      <w:pPr>
        <w:rPr>
          <w:rStyle w:val="ac"/>
          <w:rFonts w:ascii="Cambria" w:hAnsi="Cambria"/>
          <w:sz w:val="56"/>
          <w:szCs w:val="56"/>
          <w:u w:val="none"/>
        </w:rPr>
      </w:pPr>
      <w:r w:rsidRPr="00F9319C">
        <w:rPr>
          <w:rStyle w:val="ac"/>
          <w:rFonts w:ascii="Cambria" w:hAnsi="Cambria"/>
          <w:sz w:val="56"/>
          <w:szCs w:val="56"/>
          <w:u w:val="none"/>
        </w:rPr>
        <w:lastRenderedPageBreak/>
        <w:t>Оглавление</w:t>
      </w:r>
    </w:p>
    <w:p w:rsidR="00F271FE" w:rsidRDefault="00F271FE" w:rsidP="00F271FE">
      <w:pPr>
        <w:pStyle w:val="a7"/>
      </w:pPr>
    </w:p>
    <w:p w:rsidR="00F271FE" w:rsidRDefault="00F271FE" w:rsidP="00F271FE">
      <w:pPr>
        <w:pStyle w:val="a7"/>
      </w:pPr>
    </w:p>
    <w:p w:rsidR="002841A4" w:rsidRPr="002841A4" w:rsidRDefault="00125223" w:rsidP="009864DC">
      <w:pPr>
        <w:pStyle w:val="11"/>
        <w:rPr>
          <w:rFonts w:asciiTheme="minorHAnsi" w:eastAsiaTheme="minorEastAsia" w:hAnsiTheme="minorHAnsi" w:cstheme="minorBidi"/>
        </w:rPr>
      </w:pPr>
      <w:r w:rsidRPr="00934A9E">
        <w:rPr>
          <w:color w:val="943634"/>
          <w:sz w:val="36"/>
          <w:szCs w:val="36"/>
        </w:rPr>
        <w:fldChar w:fldCharType="begin"/>
      </w:r>
      <w:r w:rsidR="00F9319C" w:rsidRPr="00934A9E">
        <w:rPr>
          <w:color w:val="943634"/>
          <w:sz w:val="36"/>
          <w:szCs w:val="36"/>
        </w:rPr>
        <w:instrText xml:space="preserve"> TOC \o "1-3" \h \z \u </w:instrText>
      </w:r>
      <w:r w:rsidRPr="00934A9E">
        <w:rPr>
          <w:color w:val="943634"/>
          <w:sz w:val="36"/>
          <w:szCs w:val="36"/>
        </w:rPr>
        <w:fldChar w:fldCharType="separate"/>
      </w:r>
      <w:hyperlink w:anchor="_Toc386479891" w:history="1">
        <w:r w:rsidR="002841A4" w:rsidRPr="002841A4">
          <w:rPr>
            <w:rStyle w:val="af3"/>
            <w:color w:val="943634" w:themeColor="accent2" w:themeShade="BF"/>
          </w:rPr>
          <w:t>Цели и задачи сопоставительного анализа</w:t>
        </w:r>
        <w:r w:rsidR="002841A4" w:rsidRPr="002841A4">
          <w:rPr>
            <w:webHidden/>
          </w:rPr>
          <w:tab/>
        </w:r>
        <w:r w:rsidRPr="002841A4">
          <w:rPr>
            <w:webHidden/>
          </w:rPr>
          <w:fldChar w:fldCharType="begin"/>
        </w:r>
        <w:r w:rsidR="002841A4" w:rsidRPr="002841A4">
          <w:rPr>
            <w:webHidden/>
          </w:rPr>
          <w:instrText xml:space="preserve"> PAGEREF _Toc386479891 \h </w:instrText>
        </w:r>
        <w:r w:rsidRPr="002841A4">
          <w:rPr>
            <w:webHidden/>
          </w:rPr>
        </w:r>
        <w:r w:rsidRPr="002841A4">
          <w:rPr>
            <w:webHidden/>
          </w:rPr>
          <w:fldChar w:fldCharType="separate"/>
        </w:r>
        <w:r w:rsidR="005E4C79">
          <w:rPr>
            <w:webHidden/>
          </w:rPr>
          <w:t>2</w:t>
        </w:r>
        <w:r w:rsidRPr="002841A4">
          <w:rPr>
            <w:webHidden/>
          </w:rPr>
          <w:fldChar w:fldCharType="end"/>
        </w:r>
      </w:hyperlink>
    </w:p>
    <w:p w:rsidR="002841A4" w:rsidRPr="002841A4" w:rsidRDefault="007F612C" w:rsidP="009864DC">
      <w:pPr>
        <w:pStyle w:val="11"/>
        <w:rPr>
          <w:rFonts w:asciiTheme="minorHAnsi" w:eastAsiaTheme="minorEastAsia" w:hAnsiTheme="minorHAnsi" w:cstheme="minorBidi"/>
        </w:rPr>
      </w:pPr>
      <w:hyperlink w:anchor="_Toc386479892" w:history="1">
        <w:r w:rsidR="002841A4" w:rsidRPr="002841A4">
          <w:rPr>
            <w:rStyle w:val="af3"/>
            <w:color w:val="943634" w:themeColor="accent2" w:themeShade="BF"/>
          </w:rPr>
          <w:t>Способы передачи показаний Энергосбыта</w:t>
        </w:r>
        <w:r w:rsidR="002841A4" w:rsidRPr="002841A4">
          <w:rPr>
            <w:webHidden/>
          </w:rPr>
          <w:tab/>
        </w:r>
        <w:r w:rsidR="00125223" w:rsidRPr="002841A4">
          <w:rPr>
            <w:webHidden/>
          </w:rPr>
          <w:fldChar w:fldCharType="begin"/>
        </w:r>
        <w:r w:rsidR="002841A4" w:rsidRPr="002841A4">
          <w:rPr>
            <w:webHidden/>
          </w:rPr>
          <w:instrText xml:space="preserve"> PAGEREF _Toc386479892 \h </w:instrText>
        </w:r>
        <w:r w:rsidR="00125223" w:rsidRPr="002841A4">
          <w:rPr>
            <w:webHidden/>
          </w:rPr>
        </w:r>
        <w:r w:rsidR="00125223" w:rsidRPr="002841A4">
          <w:rPr>
            <w:webHidden/>
          </w:rPr>
          <w:fldChar w:fldCharType="separate"/>
        </w:r>
        <w:r w:rsidR="005E4C79">
          <w:rPr>
            <w:webHidden/>
          </w:rPr>
          <w:t>4</w:t>
        </w:r>
        <w:r w:rsidR="00125223" w:rsidRPr="002841A4">
          <w:rPr>
            <w:webHidden/>
          </w:rPr>
          <w:fldChar w:fldCharType="end"/>
        </w:r>
      </w:hyperlink>
    </w:p>
    <w:p w:rsidR="002841A4" w:rsidRPr="002841A4" w:rsidRDefault="007F612C" w:rsidP="009864DC">
      <w:pPr>
        <w:pStyle w:val="11"/>
        <w:rPr>
          <w:rFonts w:asciiTheme="minorHAnsi" w:eastAsiaTheme="minorEastAsia" w:hAnsiTheme="minorHAnsi" w:cstheme="minorBidi"/>
        </w:rPr>
      </w:pPr>
      <w:hyperlink w:anchor="_Toc386479893" w:history="1">
        <w:r w:rsidR="002841A4" w:rsidRPr="002841A4">
          <w:rPr>
            <w:rStyle w:val="af3"/>
            <w:color w:val="943634" w:themeColor="accent2" w:themeShade="BF"/>
          </w:rPr>
          <w:t>Способы передачи показаний с ИПУ других ресурсных компаний</w:t>
        </w:r>
        <w:r w:rsidR="002841A4" w:rsidRPr="002841A4">
          <w:rPr>
            <w:webHidden/>
          </w:rPr>
          <w:tab/>
        </w:r>
        <w:r w:rsidR="00125223" w:rsidRPr="002841A4">
          <w:rPr>
            <w:webHidden/>
          </w:rPr>
          <w:fldChar w:fldCharType="begin"/>
        </w:r>
        <w:r w:rsidR="002841A4" w:rsidRPr="002841A4">
          <w:rPr>
            <w:webHidden/>
          </w:rPr>
          <w:instrText xml:space="preserve"> PAGEREF _Toc386479893 \h </w:instrText>
        </w:r>
        <w:r w:rsidR="00125223" w:rsidRPr="002841A4">
          <w:rPr>
            <w:webHidden/>
          </w:rPr>
        </w:r>
        <w:r w:rsidR="00125223" w:rsidRPr="002841A4">
          <w:rPr>
            <w:webHidden/>
          </w:rPr>
          <w:fldChar w:fldCharType="separate"/>
        </w:r>
        <w:r w:rsidR="005E4C79">
          <w:rPr>
            <w:webHidden/>
          </w:rPr>
          <w:t>5</w:t>
        </w:r>
        <w:r w:rsidR="00125223" w:rsidRPr="002841A4">
          <w:rPr>
            <w:webHidden/>
          </w:rPr>
          <w:fldChar w:fldCharType="end"/>
        </w:r>
      </w:hyperlink>
    </w:p>
    <w:p w:rsidR="002841A4" w:rsidRDefault="007F612C" w:rsidP="009864DC">
      <w:pPr>
        <w:pStyle w:val="11"/>
        <w:rPr>
          <w:lang w:val="en-US"/>
        </w:rPr>
      </w:pPr>
      <w:hyperlink w:anchor="_Toc386479894" w:history="1">
        <w:r w:rsidR="002841A4" w:rsidRPr="002841A4">
          <w:rPr>
            <w:rStyle w:val="af3"/>
            <w:color w:val="943634" w:themeColor="accent2" w:themeShade="BF"/>
          </w:rPr>
          <w:t>Статистика передачи показаний ИПУ абонентами Энергосбыта</w:t>
        </w:r>
        <w:r w:rsidR="002841A4" w:rsidRPr="002841A4">
          <w:rPr>
            <w:webHidden/>
          </w:rPr>
          <w:tab/>
        </w:r>
        <w:r w:rsidR="00125223" w:rsidRPr="002841A4">
          <w:rPr>
            <w:webHidden/>
          </w:rPr>
          <w:fldChar w:fldCharType="begin"/>
        </w:r>
        <w:r w:rsidR="002841A4" w:rsidRPr="002841A4">
          <w:rPr>
            <w:webHidden/>
          </w:rPr>
          <w:instrText xml:space="preserve"> PAGEREF _Toc386479894 \h </w:instrText>
        </w:r>
        <w:r w:rsidR="00125223" w:rsidRPr="002841A4">
          <w:rPr>
            <w:webHidden/>
          </w:rPr>
        </w:r>
        <w:r w:rsidR="00125223" w:rsidRPr="002841A4">
          <w:rPr>
            <w:webHidden/>
          </w:rPr>
          <w:fldChar w:fldCharType="separate"/>
        </w:r>
        <w:r w:rsidR="005E4C79">
          <w:rPr>
            <w:webHidden/>
          </w:rPr>
          <w:t>8</w:t>
        </w:r>
        <w:r w:rsidR="00125223" w:rsidRPr="002841A4">
          <w:rPr>
            <w:webHidden/>
          </w:rPr>
          <w:fldChar w:fldCharType="end"/>
        </w:r>
      </w:hyperlink>
    </w:p>
    <w:p w:rsidR="009864DC" w:rsidRPr="009864DC" w:rsidRDefault="009864DC" w:rsidP="009864DC">
      <w:pPr>
        <w:pStyle w:val="11"/>
        <w:rPr>
          <w:rStyle w:val="af3"/>
          <w:color w:val="943634" w:themeColor="accent2" w:themeShade="BF"/>
          <w:u w:val="none"/>
        </w:rPr>
      </w:pPr>
      <w:r w:rsidRPr="009864DC">
        <w:rPr>
          <w:rStyle w:val="af3"/>
          <w:color w:val="943634" w:themeColor="accent2" w:themeShade="BF"/>
          <w:u w:val="none"/>
        </w:rPr>
        <w:t>Информирование населения</w:t>
      </w:r>
      <w:r>
        <w:rPr>
          <w:rStyle w:val="af3"/>
          <w:color w:val="943634" w:themeColor="accent2" w:themeShade="BF"/>
          <w:u w:val="none"/>
        </w:rPr>
        <w:t>………………………………………………………..12</w:t>
      </w:r>
    </w:p>
    <w:p w:rsidR="002841A4" w:rsidRDefault="007F612C" w:rsidP="009864DC">
      <w:pPr>
        <w:pStyle w:val="11"/>
        <w:rPr>
          <w:rFonts w:asciiTheme="minorHAnsi" w:eastAsiaTheme="minorEastAsia" w:hAnsiTheme="minorHAnsi" w:cstheme="minorBidi"/>
        </w:rPr>
      </w:pPr>
      <w:hyperlink w:anchor="_Toc386479895" w:history="1">
        <w:r w:rsidR="002841A4" w:rsidRPr="002841A4">
          <w:rPr>
            <w:rStyle w:val="af3"/>
            <w:color w:val="943634" w:themeColor="accent2" w:themeShade="BF"/>
          </w:rPr>
          <w:t>Выводы</w:t>
        </w:r>
        <w:r w:rsidR="002841A4" w:rsidRPr="002841A4">
          <w:rPr>
            <w:webHidden/>
          </w:rPr>
          <w:tab/>
        </w:r>
        <w:r w:rsidR="00125223" w:rsidRPr="002841A4">
          <w:rPr>
            <w:webHidden/>
          </w:rPr>
          <w:fldChar w:fldCharType="begin"/>
        </w:r>
        <w:r w:rsidR="002841A4" w:rsidRPr="002841A4">
          <w:rPr>
            <w:webHidden/>
          </w:rPr>
          <w:instrText xml:space="preserve"> PAGEREF _Toc386479895 \h </w:instrText>
        </w:r>
        <w:r w:rsidR="00125223" w:rsidRPr="002841A4">
          <w:rPr>
            <w:webHidden/>
          </w:rPr>
        </w:r>
        <w:r w:rsidR="00125223" w:rsidRPr="002841A4">
          <w:rPr>
            <w:webHidden/>
          </w:rPr>
          <w:fldChar w:fldCharType="separate"/>
        </w:r>
        <w:r w:rsidR="005E4C79">
          <w:rPr>
            <w:webHidden/>
          </w:rPr>
          <w:t>1</w:t>
        </w:r>
        <w:r w:rsidR="00125223" w:rsidRPr="002841A4">
          <w:rPr>
            <w:webHidden/>
          </w:rPr>
          <w:fldChar w:fldCharType="end"/>
        </w:r>
      </w:hyperlink>
      <w:r w:rsidR="009864DC">
        <w:t>5</w:t>
      </w:r>
    </w:p>
    <w:p w:rsidR="00F9319C" w:rsidRPr="00934A9E" w:rsidRDefault="00125223">
      <w:pPr>
        <w:rPr>
          <w:sz w:val="36"/>
          <w:szCs w:val="36"/>
        </w:rPr>
      </w:pPr>
      <w:r w:rsidRPr="00934A9E">
        <w:rPr>
          <w:color w:val="943634"/>
          <w:sz w:val="36"/>
          <w:szCs w:val="36"/>
        </w:rPr>
        <w:fldChar w:fldCharType="end"/>
      </w:r>
    </w:p>
    <w:p w:rsidR="000E5EB6" w:rsidRDefault="000E5EB6">
      <w:pPr>
        <w:rPr>
          <w:noProof/>
        </w:rPr>
      </w:pPr>
    </w:p>
    <w:p w:rsidR="00F9319C" w:rsidRDefault="00F9319C">
      <w:pPr>
        <w:rPr>
          <w:noProof/>
        </w:rPr>
      </w:pPr>
    </w:p>
    <w:p w:rsidR="00F42768" w:rsidRDefault="00F42768">
      <w:pPr>
        <w:rPr>
          <w:noProof/>
        </w:rPr>
      </w:pPr>
    </w:p>
    <w:p w:rsidR="00F42768" w:rsidRDefault="00F42768">
      <w:pPr>
        <w:rPr>
          <w:noProof/>
        </w:rPr>
      </w:pPr>
    </w:p>
    <w:p w:rsidR="00F42768" w:rsidRDefault="00F42768">
      <w:pPr>
        <w:rPr>
          <w:noProof/>
        </w:rPr>
      </w:pPr>
    </w:p>
    <w:p w:rsidR="00F42768" w:rsidRDefault="00F42768">
      <w:pPr>
        <w:rPr>
          <w:noProof/>
        </w:rPr>
      </w:pPr>
    </w:p>
    <w:p w:rsidR="00F42768" w:rsidRDefault="00F42768">
      <w:pPr>
        <w:rPr>
          <w:noProof/>
        </w:rPr>
      </w:pPr>
    </w:p>
    <w:p w:rsidR="00F42768" w:rsidRDefault="00F42768">
      <w:pPr>
        <w:rPr>
          <w:noProof/>
        </w:rPr>
      </w:pPr>
    </w:p>
    <w:p w:rsidR="00F42768" w:rsidRDefault="00F42768">
      <w:pPr>
        <w:rPr>
          <w:noProof/>
        </w:rPr>
      </w:pPr>
    </w:p>
    <w:p w:rsidR="002841A4" w:rsidRDefault="002841A4">
      <w:pPr>
        <w:rPr>
          <w:noProof/>
        </w:rPr>
      </w:pPr>
    </w:p>
    <w:p w:rsidR="002841A4" w:rsidRDefault="002841A4">
      <w:pPr>
        <w:rPr>
          <w:noProof/>
        </w:rPr>
      </w:pPr>
    </w:p>
    <w:p w:rsidR="00F42768" w:rsidRDefault="00F42768">
      <w:pPr>
        <w:rPr>
          <w:noProof/>
        </w:rPr>
      </w:pPr>
    </w:p>
    <w:p w:rsidR="00F42768" w:rsidRDefault="00F42768">
      <w:pPr>
        <w:rPr>
          <w:noProof/>
        </w:rPr>
      </w:pPr>
    </w:p>
    <w:p w:rsidR="00693DAC" w:rsidRDefault="00693DAC">
      <w:pPr>
        <w:rPr>
          <w:noProof/>
        </w:rPr>
      </w:pPr>
    </w:p>
    <w:p w:rsidR="00693DAC" w:rsidRDefault="00693DAC">
      <w:pPr>
        <w:rPr>
          <w:noProof/>
        </w:rPr>
      </w:pPr>
    </w:p>
    <w:p w:rsidR="00F42768" w:rsidRDefault="00F42768">
      <w:pPr>
        <w:rPr>
          <w:noProof/>
        </w:rPr>
      </w:pPr>
    </w:p>
    <w:p w:rsidR="0061255E" w:rsidRDefault="0061255E" w:rsidP="0061255E">
      <w:pPr>
        <w:pStyle w:val="ad"/>
      </w:pPr>
      <w:bookmarkStart w:id="1" w:name="_Toc386479891"/>
      <w:r w:rsidRPr="005D2548">
        <w:rPr>
          <w:rStyle w:val="ac"/>
          <w:sz w:val="44"/>
          <w:szCs w:val="44"/>
          <w:u w:val="none"/>
        </w:rPr>
        <w:lastRenderedPageBreak/>
        <w:t xml:space="preserve">Цели и задачи </w:t>
      </w:r>
      <w:r w:rsidR="00197B84">
        <w:rPr>
          <w:rStyle w:val="ac"/>
          <w:sz w:val="44"/>
          <w:szCs w:val="44"/>
          <w:u w:val="none"/>
        </w:rPr>
        <w:t>сопоставительного анализа</w:t>
      </w:r>
      <w:bookmarkEnd w:id="1"/>
      <w:r>
        <w:t xml:space="preserve"> </w:t>
      </w:r>
    </w:p>
    <w:p w:rsidR="0061255E" w:rsidRDefault="0061255E" w:rsidP="0061255E">
      <w:pPr>
        <w:jc w:val="both"/>
        <w:rPr>
          <w:sz w:val="32"/>
          <w:szCs w:val="32"/>
        </w:rPr>
      </w:pPr>
    </w:p>
    <w:p w:rsidR="00197B84" w:rsidRDefault="00197B84" w:rsidP="0061255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Основной целью данного сопоставительного анализа является изучение отдельного аспекта </w:t>
      </w:r>
      <w:r w:rsidR="00A5306D">
        <w:rPr>
          <w:sz w:val="32"/>
          <w:szCs w:val="32"/>
        </w:rPr>
        <w:t xml:space="preserve">(передача показаний с индивидуальных приборов учета электроэнергии) </w:t>
      </w:r>
      <w:r>
        <w:rPr>
          <w:sz w:val="32"/>
          <w:szCs w:val="32"/>
        </w:rPr>
        <w:t>в рамках ежегодного исследования качества обслуживания ОАО "Нижегородск</w:t>
      </w:r>
      <w:r w:rsidR="00DB6F56">
        <w:rPr>
          <w:sz w:val="32"/>
          <w:szCs w:val="32"/>
        </w:rPr>
        <w:t>ой</w:t>
      </w:r>
      <w:r>
        <w:rPr>
          <w:sz w:val="32"/>
          <w:szCs w:val="32"/>
        </w:rPr>
        <w:t xml:space="preserve"> сбытов</w:t>
      </w:r>
      <w:r w:rsidR="00DB6F56">
        <w:rPr>
          <w:sz w:val="32"/>
          <w:szCs w:val="32"/>
        </w:rPr>
        <w:t>ой</w:t>
      </w:r>
      <w:r>
        <w:rPr>
          <w:sz w:val="32"/>
          <w:szCs w:val="32"/>
        </w:rPr>
        <w:t xml:space="preserve"> компани</w:t>
      </w:r>
      <w:r w:rsidR="00DB6F56">
        <w:rPr>
          <w:sz w:val="32"/>
          <w:szCs w:val="32"/>
        </w:rPr>
        <w:t>ей</w:t>
      </w:r>
      <w:r>
        <w:rPr>
          <w:sz w:val="32"/>
          <w:szCs w:val="32"/>
        </w:rPr>
        <w:t xml:space="preserve">" своих абонентов. </w:t>
      </w:r>
    </w:p>
    <w:p w:rsidR="0061255E" w:rsidRDefault="0061255E" w:rsidP="0061255E">
      <w:pPr>
        <w:jc w:val="both"/>
        <w:rPr>
          <w:sz w:val="32"/>
          <w:szCs w:val="32"/>
        </w:rPr>
      </w:pPr>
      <w:r w:rsidRPr="00845F6F">
        <w:rPr>
          <w:sz w:val="32"/>
          <w:szCs w:val="32"/>
        </w:rPr>
        <w:t>Исследование проведен</w:t>
      </w:r>
      <w:proofErr w:type="gramStart"/>
      <w:r w:rsidRPr="00845F6F">
        <w:rPr>
          <w:sz w:val="32"/>
          <w:szCs w:val="32"/>
        </w:rPr>
        <w:t xml:space="preserve">о </w:t>
      </w:r>
      <w:r w:rsidR="005A0673">
        <w:rPr>
          <w:sz w:val="32"/>
          <w:szCs w:val="32"/>
        </w:rPr>
        <w:t>ООО</w:t>
      </w:r>
      <w:proofErr w:type="gramEnd"/>
      <w:r w:rsidR="005A0673">
        <w:rPr>
          <w:sz w:val="32"/>
          <w:szCs w:val="32"/>
        </w:rPr>
        <w:t xml:space="preserve"> «</w:t>
      </w:r>
      <w:r>
        <w:rPr>
          <w:sz w:val="32"/>
          <w:szCs w:val="32"/>
        </w:rPr>
        <w:t>МЕДИАСТРАЙК»</w:t>
      </w:r>
      <w:r w:rsidRPr="00845F6F">
        <w:rPr>
          <w:sz w:val="32"/>
          <w:szCs w:val="32"/>
        </w:rPr>
        <w:t>.</w:t>
      </w:r>
    </w:p>
    <w:p w:rsidR="00AA4B01" w:rsidRDefault="00AA4B01" w:rsidP="00A2547D">
      <w:pPr>
        <w:jc w:val="both"/>
        <w:rPr>
          <w:sz w:val="32"/>
          <w:szCs w:val="32"/>
        </w:rPr>
      </w:pPr>
    </w:p>
    <w:p w:rsidR="00A2547D" w:rsidRDefault="00A2547D" w:rsidP="00A2547D">
      <w:pPr>
        <w:jc w:val="both"/>
        <w:rPr>
          <w:sz w:val="32"/>
          <w:szCs w:val="32"/>
        </w:rPr>
      </w:pPr>
    </w:p>
    <w:p w:rsidR="00A2547D" w:rsidRDefault="00A2547D" w:rsidP="00A2547D">
      <w:pPr>
        <w:jc w:val="both"/>
        <w:rPr>
          <w:sz w:val="32"/>
          <w:szCs w:val="32"/>
        </w:rPr>
      </w:pPr>
    </w:p>
    <w:p w:rsidR="00A2547D" w:rsidRDefault="00A2547D" w:rsidP="00A2547D">
      <w:pPr>
        <w:jc w:val="both"/>
        <w:rPr>
          <w:sz w:val="32"/>
          <w:szCs w:val="32"/>
        </w:rPr>
      </w:pPr>
    </w:p>
    <w:p w:rsidR="005C0BB3" w:rsidRDefault="005C0BB3" w:rsidP="00A2547D">
      <w:pPr>
        <w:jc w:val="both"/>
        <w:rPr>
          <w:sz w:val="32"/>
          <w:szCs w:val="32"/>
        </w:rPr>
      </w:pPr>
    </w:p>
    <w:p w:rsidR="005C0BB3" w:rsidRDefault="005C0BB3" w:rsidP="00A2547D">
      <w:pPr>
        <w:jc w:val="both"/>
        <w:rPr>
          <w:sz w:val="32"/>
          <w:szCs w:val="32"/>
        </w:rPr>
      </w:pPr>
    </w:p>
    <w:p w:rsidR="00DB6F56" w:rsidRDefault="00DB6F56" w:rsidP="00A2547D">
      <w:pPr>
        <w:jc w:val="both"/>
        <w:rPr>
          <w:sz w:val="32"/>
          <w:szCs w:val="32"/>
        </w:rPr>
      </w:pPr>
    </w:p>
    <w:p w:rsidR="00DB6F56" w:rsidRDefault="00DB6F56" w:rsidP="00A2547D">
      <w:pPr>
        <w:jc w:val="both"/>
        <w:rPr>
          <w:sz w:val="32"/>
          <w:szCs w:val="32"/>
        </w:rPr>
      </w:pPr>
    </w:p>
    <w:p w:rsidR="00DB6F56" w:rsidRDefault="00DB6F56" w:rsidP="00A2547D">
      <w:pPr>
        <w:jc w:val="both"/>
        <w:rPr>
          <w:sz w:val="32"/>
          <w:szCs w:val="32"/>
        </w:rPr>
      </w:pPr>
    </w:p>
    <w:p w:rsidR="00DB6F56" w:rsidRDefault="00DB6F56" w:rsidP="00A2547D">
      <w:pPr>
        <w:jc w:val="both"/>
        <w:rPr>
          <w:sz w:val="32"/>
          <w:szCs w:val="32"/>
        </w:rPr>
      </w:pPr>
    </w:p>
    <w:p w:rsidR="00DB6F56" w:rsidRPr="005E4C79" w:rsidRDefault="00DB6F56" w:rsidP="00A2547D">
      <w:pPr>
        <w:jc w:val="both"/>
        <w:rPr>
          <w:sz w:val="32"/>
          <w:szCs w:val="32"/>
        </w:rPr>
      </w:pPr>
    </w:p>
    <w:p w:rsidR="003B45C1" w:rsidRPr="005E4C79" w:rsidRDefault="003B45C1" w:rsidP="00A2547D">
      <w:pPr>
        <w:jc w:val="both"/>
        <w:rPr>
          <w:sz w:val="32"/>
          <w:szCs w:val="32"/>
        </w:rPr>
      </w:pPr>
    </w:p>
    <w:p w:rsidR="00DB6F56" w:rsidRDefault="00DB6F56" w:rsidP="00A2547D">
      <w:pPr>
        <w:jc w:val="both"/>
        <w:rPr>
          <w:sz w:val="32"/>
          <w:szCs w:val="32"/>
        </w:rPr>
      </w:pPr>
    </w:p>
    <w:p w:rsidR="00A2547D" w:rsidRDefault="00A2547D" w:rsidP="00A2547D">
      <w:pPr>
        <w:jc w:val="both"/>
        <w:rPr>
          <w:sz w:val="32"/>
          <w:szCs w:val="32"/>
        </w:rPr>
      </w:pPr>
    </w:p>
    <w:p w:rsidR="00A2547D" w:rsidRPr="00845F6F" w:rsidRDefault="00A2547D" w:rsidP="00A2547D">
      <w:pPr>
        <w:jc w:val="both"/>
        <w:rPr>
          <w:sz w:val="32"/>
          <w:szCs w:val="32"/>
        </w:rPr>
      </w:pPr>
    </w:p>
    <w:p w:rsidR="00BE0462" w:rsidRPr="00DB6F56" w:rsidRDefault="00BE0462" w:rsidP="00BE0462">
      <w:pPr>
        <w:pStyle w:val="1"/>
        <w:spacing w:before="0"/>
        <w:rPr>
          <w:rStyle w:val="ac"/>
          <w:b/>
          <w:sz w:val="44"/>
          <w:szCs w:val="44"/>
          <w:u w:val="none"/>
        </w:rPr>
      </w:pPr>
      <w:bookmarkStart w:id="2" w:name="_Toc386479892"/>
      <w:r w:rsidRPr="00DB6F56">
        <w:rPr>
          <w:rStyle w:val="ac"/>
          <w:b/>
          <w:sz w:val="44"/>
          <w:szCs w:val="44"/>
          <w:u w:val="none"/>
        </w:rPr>
        <w:lastRenderedPageBreak/>
        <w:t xml:space="preserve">Способы передачи показаний </w:t>
      </w:r>
      <w:r w:rsidR="000C3975" w:rsidRPr="00DB6F56">
        <w:rPr>
          <w:rStyle w:val="ac"/>
          <w:b/>
          <w:sz w:val="44"/>
          <w:szCs w:val="44"/>
          <w:u w:val="none"/>
        </w:rPr>
        <w:t>Энергосбыта</w:t>
      </w:r>
      <w:bookmarkEnd w:id="2"/>
    </w:p>
    <w:p w:rsidR="00BE0462" w:rsidRPr="000C1B4A" w:rsidRDefault="00BE0462" w:rsidP="00BE0462">
      <w:pPr>
        <w:jc w:val="both"/>
        <w:rPr>
          <w:sz w:val="32"/>
          <w:szCs w:val="32"/>
          <w:highlight w:val="yellow"/>
        </w:rPr>
      </w:pPr>
      <w:r w:rsidRPr="000C1B4A">
        <w:rPr>
          <w:sz w:val="32"/>
          <w:szCs w:val="32"/>
          <w:highlight w:val="yellow"/>
        </w:rPr>
        <w:t xml:space="preserve">На настоящий момент ОАО "Нижегородская сбытовая компания" предлагает </w:t>
      </w:r>
      <w:r w:rsidR="000D08C3" w:rsidRPr="000C1B4A">
        <w:rPr>
          <w:sz w:val="32"/>
          <w:szCs w:val="32"/>
          <w:highlight w:val="yellow"/>
        </w:rPr>
        <w:t>следующие</w:t>
      </w:r>
      <w:r w:rsidRPr="000C1B4A">
        <w:rPr>
          <w:sz w:val="32"/>
          <w:szCs w:val="32"/>
          <w:highlight w:val="yellow"/>
        </w:rPr>
        <w:t xml:space="preserve"> способ</w:t>
      </w:r>
      <w:r w:rsidR="000D08C3" w:rsidRPr="000C1B4A">
        <w:rPr>
          <w:sz w:val="32"/>
          <w:szCs w:val="32"/>
          <w:highlight w:val="yellow"/>
        </w:rPr>
        <w:t>ы</w:t>
      </w:r>
      <w:r w:rsidRPr="000C1B4A">
        <w:rPr>
          <w:sz w:val="32"/>
          <w:szCs w:val="32"/>
          <w:highlight w:val="yellow"/>
        </w:rPr>
        <w:t xml:space="preserve"> передачи показаний с ИПУ электроэнергии для своих абонентов:</w:t>
      </w:r>
    </w:p>
    <w:p w:rsidR="00BE0462" w:rsidRPr="000C1B4A" w:rsidRDefault="005A0673" w:rsidP="00BE0462">
      <w:pPr>
        <w:numPr>
          <w:ilvl w:val="0"/>
          <w:numId w:val="41"/>
        </w:numPr>
        <w:shd w:val="clear" w:color="auto" w:fill="FFFFFF"/>
        <w:spacing w:after="167" w:line="301" w:lineRule="atLeast"/>
        <w:ind w:left="335"/>
        <w:jc w:val="both"/>
        <w:textAlignment w:val="baseline"/>
        <w:rPr>
          <w:sz w:val="32"/>
          <w:szCs w:val="32"/>
          <w:highlight w:val="yellow"/>
        </w:rPr>
      </w:pPr>
      <w:r w:rsidRPr="000C1B4A">
        <w:rPr>
          <w:sz w:val="32"/>
          <w:szCs w:val="32"/>
          <w:highlight w:val="yellow"/>
        </w:rPr>
        <w:t xml:space="preserve">круглосуточно через Интернет-сайт ОАО «Нижегородская сбытовая компания» </w:t>
      </w:r>
      <w:hyperlink r:id="rId13" w:history="1">
        <w:r w:rsidRPr="000C1B4A">
          <w:rPr>
            <w:rStyle w:val="af3"/>
            <w:sz w:val="32"/>
            <w:szCs w:val="32"/>
            <w:highlight w:val="yellow"/>
          </w:rPr>
          <w:t>http://www.nsk.elektra.ru/populace/display/</w:t>
        </w:r>
      </w:hyperlink>
      <w:r w:rsidRPr="000C1B4A">
        <w:rPr>
          <w:sz w:val="32"/>
          <w:szCs w:val="32"/>
          <w:highlight w:val="yellow"/>
        </w:rPr>
        <w:t xml:space="preserve"> </w:t>
      </w:r>
      <w:r w:rsidR="00BE0462" w:rsidRPr="000C1B4A">
        <w:rPr>
          <w:sz w:val="32"/>
          <w:szCs w:val="32"/>
          <w:highlight w:val="yellow"/>
        </w:rPr>
        <w:t>через сервис</w:t>
      </w:r>
      <w:r w:rsidRPr="000C1B4A">
        <w:rPr>
          <w:sz w:val="32"/>
          <w:szCs w:val="32"/>
          <w:highlight w:val="yellow"/>
        </w:rPr>
        <w:t>ы</w:t>
      </w:r>
      <w:r w:rsidR="00BE0462" w:rsidRPr="000C1B4A">
        <w:rPr>
          <w:sz w:val="32"/>
          <w:szCs w:val="32"/>
          <w:highlight w:val="yellow"/>
        </w:rPr>
        <w:t xml:space="preserve"> «Передать показания счетчика»</w:t>
      </w:r>
      <w:r w:rsidRPr="000C1B4A">
        <w:rPr>
          <w:sz w:val="32"/>
          <w:szCs w:val="32"/>
          <w:highlight w:val="yellow"/>
        </w:rPr>
        <w:t xml:space="preserve"> или «Личный кабинет»;</w:t>
      </w:r>
    </w:p>
    <w:p w:rsidR="006E7C67" w:rsidRPr="000C1B4A" w:rsidRDefault="00BE0462" w:rsidP="00BE0462">
      <w:pPr>
        <w:numPr>
          <w:ilvl w:val="0"/>
          <w:numId w:val="42"/>
        </w:numPr>
        <w:shd w:val="clear" w:color="auto" w:fill="FFFFFF"/>
        <w:spacing w:after="167" w:line="301" w:lineRule="atLeast"/>
        <w:ind w:left="335"/>
        <w:jc w:val="both"/>
        <w:textAlignment w:val="baseline"/>
        <w:rPr>
          <w:sz w:val="32"/>
          <w:szCs w:val="32"/>
          <w:highlight w:val="yellow"/>
        </w:rPr>
      </w:pPr>
      <w:proofErr w:type="gramStart"/>
      <w:r w:rsidRPr="000C1B4A">
        <w:rPr>
          <w:sz w:val="32"/>
          <w:szCs w:val="32"/>
          <w:highlight w:val="yellow"/>
        </w:rPr>
        <w:t>круглосуточно через колл-центр Энергосбыта по бесплатным телефонам: 8 (831) 233-09-70, 8-800-775-09-70 (звонок бесплатный): по будням с 09.00 до 19.00 – оператору колл-центра, с 19.00 до 09.00 – в тональном режиме в соответствии с инструкцией автоответчика; в субботу – с 09.00 до 15.00 – оператору, с 15.00 субботы до 09.00 понедельника – в тональном режиме</w:t>
      </w:r>
      <w:r w:rsidR="005A0673" w:rsidRPr="000C1B4A">
        <w:rPr>
          <w:sz w:val="32"/>
          <w:szCs w:val="32"/>
          <w:highlight w:val="yellow"/>
        </w:rPr>
        <w:t>;</w:t>
      </w:r>
      <w:r w:rsidRPr="000C1B4A">
        <w:rPr>
          <w:sz w:val="32"/>
          <w:szCs w:val="32"/>
          <w:highlight w:val="yellow"/>
        </w:rPr>
        <w:t xml:space="preserve"> </w:t>
      </w:r>
      <w:proofErr w:type="gramEnd"/>
    </w:p>
    <w:p w:rsidR="00BE0462" w:rsidRPr="000C1B4A" w:rsidRDefault="00BE0462" w:rsidP="00BE0462">
      <w:pPr>
        <w:numPr>
          <w:ilvl w:val="0"/>
          <w:numId w:val="42"/>
        </w:numPr>
        <w:shd w:val="clear" w:color="auto" w:fill="FFFFFF"/>
        <w:spacing w:after="167" w:line="301" w:lineRule="atLeast"/>
        <w:ind w:left="335"/>
        <w:jc w:val="both"/>
        <w:textAlignment w:val="baseline"/>
        <w:rPr>
          <w:sz w:val="32"/>
          <w:szCs w:val="32"/>
          <w:highlight w:val="yellow"/>
        </w:rPr>
      </w:pPr>
      <w:r w:rsidRPr="000C1B4A">
        <w:rPr>
          <w:sz w:val="32"/>
          <w:szCs w:val="32"/>
          <w:highlight w:val="yellow"/>
        </w:rPr>
        <w:t xml:space="preserve">круглосуточно по электронной почте </w:t>
      </w:r>
      <w:hyperlink r:id="rId14" w:history="1">
        <w:r w:rsidR="005A0673" w:rsidRPr="000C1B4A">
          <w:rPr>
            <w:rStyle w:val="af3"/>
            <w:sz w:val="32"/>
            <w:szCs w:val="32"/>
            <w:highlight w:val="yellow"/>
          </w:rPr>
          <w:t>svet@nsk.elektra.ru</w:t>
        </w:r>
      </w:hyperlink>
      <w:r w:rsidR="006E7C67" w:rsidRPr="000C1B4A">
        <w:rPr>
          <w:sz w:val="32"/>
          <w:szCs w:val="32"/>
          <w:highlight w:val="yellow"/>
        </w:rPr>
        <w:t>;</w:t>
      </w:r>
    </w:p>
    <w:p w:rsidR="000D08C3" w:rsidRPr="000C1B4A" w:rsidRDefault="00BE0462" w:rsidP="00BE0462">
      <w:pPr>
        <w:numPr>
          <w:ilvl w:val="0"/>
          <w:numId w:val="44"/>
        </w:numPr>
        <w:shd w:val="clear" w:color="auto" w:fill="FFFFFF"/>
        <w:spacing w:after="167" w:line="301" w:lineRule="atLeast"/>
        <w:ind w:left="335"/>
        <w:jc w:val="both"/>
        <w:textAlignment w:val="baseline"/>
        <w:rPr>
          <w:sz w:val="32"/>
          <w:szCs w:val="32"/>
          <w:highlight w:val="yellow"/>
        </w:rPr>
      </w:pPr>
      <w:r w:rsidRPr="000C1B4A">
        <w:rPr>
          <w:sz w:val="32"/>
          <w:szCs w:val="32"/>
          <w:highlight w:val="yellow"/>
        </w:rPr>
        <w:t xml:space="preserve">круглосуточно с помощью </w:t>
      </w:r>
      <w:r w:rsidR="005A0673" w:rsidRPr="000C1B4A">
        <w:rPr>
          <w:sz w:val="32"/>
          <w:szCs w:val="32"/>
          <w:highlight w:val="yellow"/>
          <w:lang w:val="en-US"/>
        </w:rPr>
        <w:t>SMS</w:t>
      </w:r>
      <w:r w:rsidRPr="000C1B4A">
        <w:rPr>
          <w:sz w:val="32"/>
          <w:szCs w:val="32"/>
          <w:highlight w:val="yellow"/>
        </w:rPr>
        <w:t>-сервиса на номер 7049 (для абонентов «Билайн», «НСС», «Мегафон» и «ТЕЛЕ</w:t>
      </w:r>
      <w:proofErr w:type="gramStart"/>
      <w:r w:rsidRPr="000C1B4A">
        <w:rPr>
          <w:sz w:val="32"/>
          <w:szCs w:val="32"/>
          <w:highlight w:val="yellow"/>
        </w:rPr>
        <w:t>2</w:t>
      </w:r>
      <w:proofErr w:type="gramEnd"/>
      <w:r w:rsidRPr="000C1B4A">
        <w:rPr>
          <w:sz w:val="32"/>
          <w:szCs w:val="32"/>
          <w:highlight w:val="yellow"/>
        </w:rPr>
        <w:t>») или +79037676049 (для абонентов других мобил</w:t>
      </w:r>
      <w:r w:rsidR="000D08C3" w:rsidRPr="000C1B4A">
        <w:rPr>
          <w:sz w:val="32"/>
          <w:szCs w:val="32"/>
          <w:highlight w:val="yellow"/>
        </w:rPr>
        <w:t>ьных операторов);</w:t>
      </w:r>
    </w:p>
    <w:p w:rsidR="00BE0462" w:rsidRPr="000C1B4A" w:rsidRDefault="00BE0462" w:rsidP="00BE0462">
      <w:pPr>
        <w:numPr>
          <w:ilvl w:val="0"/>
          <w:numId w:val="44"/>
        </w:numPr>
        <w:shd w:val="clear" w:color="auto" w:fill="FFFFFF"/>
        <w:spacing w:after="167" w:line="301" w:lineRule="atLeast"/>
        <w:ind w:left="335"/>
        <w:jc w:val="both"/>
        <w:textAlignment w:val="baseline"/>
        <w:rPr>
          <w:sz w:val="32"/>
          <w:szCs w:val="32"/>
          <w:highlight w:val="yellow"/>
        </w:rPr>
      </w:pPr>
      <w:proofErr w:type="gramStart"/>
      <w:r w:rsidRPr="000C1B4A">
        <w:rPr>
          <w:sz w:val="32"/>
          <w:szCs w:val="32"/>
          <w:highlight w:val="yellow"/>
        </w:rPr>
        <w:t xml:space="preserve">круглосуточно через </w:t>
      </w:r>
      <w:r w:rsidR="000D08C3" w:rsidRPr="000C1B4A">
        <w:rPr>
          <w:sz w:val="32"/>
          <w:szCs w:val="32"/>
          <w:highlight w:val="yellow"/>
        </w:rPr>
        <w:t xml:space="preserve">специальный ящик-бокс, находящийся на внешней стороне </w:t>
      </w:r>
      <w:r w:rsidRPr="000C1B4A">
        <w:rPr>
          <w:sz w:val="32"/>
          <w:szCs w:val="32"/>
          <w:highlight w:val="yellow"/>
        </w:rPr>
        <w:t>районн</w:t>
      </w:r>
      <w:r w:rsidR="000D08C3" w:rsidRPr="000C1B4A">
        <w:rPr>
          <w:sz w:val="32"/>
          <w:szCs w:val="32"/>
          <w:highlight w:val="yellow"/>
        </w:rPr>
        <w:t>ого</w:t>
      </w:r>
      <w:r w:rsidRPr="000C1B4A">
        <w:rPr>
          <w:sz w:val="32"/>
          <w:szCs w:val="32"/>
          <w:highlight w:val="yellow"/>
        </w:rPr>
        <w:t xml:space="preserve"> </w:t>
      </w:r>
      <w:proofErr w:type="spellStart"/>
      <w:r w:rsidRPr="000C1B4A">
        <w:rPr>
          <w:sz w:val="32"/>
          <w:szCs w:val="32"/>
          <w:highlight w:val="yellow"/>
        </w:rPr>
        <w:t>абон</w:t>
      </w:r>
      <w:r w:rsidR="000D08C3" w:rsidRPr="000C1B4A">
        <w:rPr>
          <w:sz w:val="32"/>
          <w:szCs w:val="32"/>
          <w:highlight w:val="yellow"/>
        </w:rPr>
        <w:t>п</w:t>
      </w:r>
      <w:r w:rsidRPr="000C1B4A">
        <w:rPr>
          <w:sz w:val="32"/>
          <w:szCs w:val="32"/>
          <w:highlight w:val="yellow"/>
        </w:rPr>
        <w:t>ункт</w:t>
      </w:r>
      <w:r w:rsidR="000D08C3" w:rsidRPr="000C1B4A">
        <w:rPr>
          <w:sz w:val="32"/>
          <w:szCs w:val="32"/>
          <w:highlight w:val="yellow"/>
        </w:rPr>
        <w:t>а</w:t>
      </w:r>
      <w:proofErr w:type="spellEnd"/>
      <w:r w:rsidRPr="000C1B4A">
        <w:rPr>
          <w:sz w:val="32"/>
          <w:szCs w:val="32"/>
          <w:highlight w:val="yellow"/>
        </w:rPr>
        <w:t xml:space="preserve"> </w:t>
      </w:r>
      <w:proofErr w:type="spellStart"/>
      <w:r w:rsidRPr="000C1B4A">
        <w:rPr>
          <w:sz w:val="32"/>
          <w:szCs w:val="32"/>
          <w:highlight w:val="yellow"/>
        </w:rPr>
        <w:t>Энергосбыта</w:t>
      </w:r>
      <w:proofErr w:type="spellEnd"/>
      <w:r w:rsidR="000D08C3" w:rsidRPr="000C1B4A">
        <w:rPr>
          <w:sz w:val="32"/>
          <w:szCs w:val="32"/>
          <w:highlight w:val="yellow"/>
        </w:rPr>
        <w:t xml:space="preserve"> или </w:t>
      </w:r>
      <w:r w:rsidRPr="000C1B4A">
        <w:rPr>
          <w:sz w:val="32"/>
          <w:szCs w:val="32"/>
          <w:highlight w:val="yellow"/>
        </w:rPr>
        <w:t xml:space="preserve"> </w:t>
      </w:r>
      <w:r w:rsidR="000D08C3" w:rsidRPr="000C1B4A">
        <w:rPr>
          <w:sz w:val="32"/>
          <w:szCs w:val="32"/>
          <w:highlight w:val="yellow"/>
        </w:rPr>
        <w:t>дополнительные стационарные ящики-боксы в местах наибольшего потока населения в областном центре и крупных районных.</w:t>
      </w:r>
      <w:proofErr w:type="gramEnd"/>
      <w:r w:rsidR="000D08C3" w:rsidRPr="000C1B4A">
        <w:rPr>
          <w:sz w:val="32"/>
          <w:szCs w:val="32"/>
          <w:highlight w:val="yellow"/>
        </w:rPr>
        <w:t xml:space="preserve"> Также используются и переносные контейнеры для приема показаний в ряде населенных пунктов Нижегородской области.</w:t>
      </w:r>
    </w:p>
    <w:p w:rsidR="000D08C3" w:rsidRPr="000C1B4A" w:rsidRDefault="000D08C3" w:rsidP="00BE0462">
      <w:pPr>
        <w:numPr>
          <w:ilvl w:val="0"/>
          <w:numId w:val="44"/>
        </w:numPr>
        <w:shd w:val="clear" w:color="auto" w:fill="FFFFFF"/>
        <w:spacing w:after="167" w:line="301" w:lineRule="atLeast"/>
        <w:ind w:left="335"/>
        <w:jc w:val="both"/>
        <w:textAlignment w:val="baseline"/>
        <w:rPr>
          <w:sz w:val="32"/>
          <w:szCs w:val="32"/>
          <w:highlight w:val="yellow"/>
        </w:rPr>
      </w:pPr>
      <w:r w:rsidRPr="000C1B4A">
        <w:rPr>
          <w:sz w:val="32"/>
          <w:szCs w:val="32"/>
          <w:highlight w:val="yellow"/>
        </w:rPr>
        <w:t>В часы работы абонентского пункта показания можно передать специалисту Энергосбыта;</w:t>
      </w:r>
    </w:p>
    <w:p w:rsidR="000D08C3" w:rsidRPr="000C1B4A" w:rsidRDefault="00934A9E" w:rsidP="00BE0462">
      <w:pPr>
        <w:numPr>
          <w:ilvl w:val="0"/>
          <w:numId w:val="44"/>
        </w:numPr>
        <w:shd w:val="clear" w:color="auto" w:fill="FFFFFF"/>
        <w:spacing w:after="167" w:line="301" w:lineRule="atLeast"/>
        <w:ind w:left="335"/>
        <w:jc w:val="both"/>
        <w:textAlignment w:val="baseline"/>
        <w:rPr>
          <w:sz w:val="32"/>
          <w:szCs w:val="32"/>
          <w:highlight w:val="yellow"/>
        </w:rPr>
      </w:pPr>
      <w:r w:rsidRPr="000C1B4A">
        <w:rPr>
          <w:sz w:val="32"/>
          <w:szCs w:val="32"/>
          <w:highlight w:val="yellow"/>
        </w:rPr>
        <w:t>Районные абонпункты</w:t>
      </w:r>
      <w:r w:rsidR="000D08C3" w:rsidRPr="000C1B4A">
        <w:rPr>
          <w:sz w:val="32"/>
          <w:szCs w:val="32"/>
          <w:highlight w:val="yellow"/>
        </w:rPr>
        <w:t xml:space="preserve"> принимают показания по телефону данного абонентского пункта в часы его работы. </w:t>
      </w:r>
    </w:p>
    <w:p w:rsidR="00BE0462" w:rsidRDefault="00BE0462" w:rsidP="00BE0462">
      <w:pPr>
        <w:jc w:val="both"/>
        <w:rPr>
          <w:b/>
          <w:bCs/>
          <w:smallCaps/>
          <w:sz w:val="32"/>
          <w:szCs w:val="32"/>
        </w:rPr>
      </w:pPr>
    </w:p>
    <w:p w:rsidR="006E7C67" w:rsidRPr="00DB6F56" w:rsidRDefault="006E7C67" w:rsidP="006E7C67">
      <w:pPr>
        <w:pStyle w:val="1"/>
        <w:spacing w:before="0"/>
        <w:rPr>
          <w:rStyle w:val="ac"/>
          <w:b/>
          <w:sz w:val="44"/>
          <w:szCs w:val="44"/>
          <w:u w:val="none"/>
        </w:rPr>
      </w:pPr>
      <w:bookmarkStart w:id="3" w:name="_Toc386479893"/>
      <w:r w:rsidRPr="00DB6F56">
        <w:rPr>
          <w:rStyle w:val="ac"/>
          <w:b/>
          <w:sz w:val="44"/>
          <w:szCs w:val="44"/>
          <w:u w:val="none"/>
        </w:rPr>
        <w:lastRenderedPageBreak/>
        <w:t>Способы передачи показаний с ИПУ</w:t>
      </w:r>
      <w:r w:rsidR="00934A9E" w:rsidRPr="00DB6F56">
        <w:rPr>
          <w:rStyle w:val="ac"/>
          <w:b/>
          <w:sz w:val="44"/>
          <w:szCs w:val="44"/>
          <w:u w:val="none"/>
        </w:rPr>
        <w:t xml:space="preserve"> </w:t>
      </w:r>
      <w:r w:rsidRPr="00DB6F56">
        <w:rPr>
          <w:rStyle w:val="ac"/>
          <w:b/>
          <w:sz w:val="44"/>
          <w:szCs w:val="44"/>
          <w:u w:val="none"/>
        </w:rPr>
        <w:t>других ресурсных компаний</w:t>
      </w:r>
      <w:bookmarkEnd w:id="3"/>
    </w:p>
    <w:p w:rsidR="006E7C67" w:rsidRPr="006E7C67" w:rsidRDefault="006E7C67" w:rsidP="006E7C67">
      <w:pPr>
        <w:shd w:val="clear" w:color="auto" w:fill="FFFFFF"/>
        <w:spacing w:after="167" w:line="301" w:lineRule="atLeast"/>
        <w:textAlignment w:val="baseline"/>
        <w:rPr>
          <w:b/>
          <w:sz w:val="32"/>
          <w:szCs w:val="32"/>
        </w:rPr>
      </w:pPr>
      <w:r w:rsidRPr="006E7C67">
        <w:rPr>
          <w:b/>
          <w:sz w:val="32"/>
          <w:szCs w:val="32"/>
        </w:rPr>
        <w:t>ОАО «ВОЛГАЭНЕРГОСБЫТ»</w:t>
      </w:r>
    </w:p>
    <w:p w:rsidR="006E7C67" w:rsidRDefault="007F612C" w:rsidP="006E7C67">
      <w:p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hyperlink r:id="rId15" w:history="1">
        <w:r w:rsidR="006E7C67" w:rsidRPr="00F809E3">
          <w:rPr>
            <w:rStyle w:val="af3"/>
            <w:sz w:val="32"/>
            <w:szCs w:val="32"/>
          </w:rPr>
          <w:t>http://www.volgaenergo.ru/naseleniju/spravochnaja_informacija/peredacha-pokazaniy-priborov-ucheta-energoresursov/</w:t>
        </w:r>
      </w:hyperlink>
    </w:p>
    <w:p w:rsidR="0067069D" w:rsidRDefault="0067069D" w:rsidP="0067069D">
      <w:pPr>
        <w:numPr>
          <w:ilvl w:val="0"/>
          <w:numId w:val="48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>
        <w:rPr>
          <w:sz w:val="32"/>
          <w:szCs w:val="32"/>
        </w:rPr>
        <w:t> </w:t>
      </w:r>
      <w:r w:rsidR="006E7C67" w:rsidRPr="006E7C67">
        <w:rPr>
          <w:sz w:val="32"/>
          <w:szCs w:val="32"/>
        </w:rPr>
        <w:t xml:space="preserve">через раздел </w:t>
      </w:r>
      <w:r w:rsidR="00077FA8">
        <w:rPr>
          <w:sz w:val="32"/>
          <w:szCs w:val="32"/>
        </w:rPr>
        <w:t>«</w:t>
      </w:r>
      <w:r w:rsidR="006E7C67" w:rsidRPr="006E7C67">
        <w:rPr>
          <w:sz w:val="32"/>
          <w:szCs w:val="32"/>
        </w:rPr>
        <w:t>Передать показания счетчика</w:t>
      </w:r>
      <w:r w:rsidR="00077FA8">
        <w:rPr>
          <w:sz w:val="32"/>
          <w:szCs w:val="32"/>
        </w:rPr>
        <w:t xml:space="preserve">» </w:t>
      </w:r>
      <w:r w:rsidR="006E7C67" w:rsidRPr="006E7C67">
        <w:rPr>
          <w:sz w:val="32"/>
          <w:szCs w:val="32"/>
        </w:rPr>
        <w:t>на главной странице сайта www.volgaenergo.ru (круглосуточно) </w:t>
      </w:r>
    </w:p>
    <w:p w:rsidR="0067069D" w:rsidRDefault="006E7C67" w:rsidP="0067069D">
      <w:pPr>
        <w:numPr>
          <w:ilvl w:val="0"/>
          <w:numId w:val="48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E7C67">
        <w:rPr>
          <w:sz w:val="32"/>
          <w:szCs w:val="32"/>
        </w:rPr>
        <w:t>по электронной почте на адрес pokazanie@volgaenergo.ru; </w:t>
      </w:r>
    </w:p>
    <w:p w:rsidR="0067069D" w:rsidRDefault="006E7C67" w:rsidP="0067069D">
      <w:pPr>
        <w:numPr>
          <w:ilvl w:val="0"/>
          <w:numId w:val="48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E7C67">
        <w:rPr>
          <w:sz w:val="32"/>
          <w:szCs w:val="32"/>
        </w:rPr>
        <w:t>через SMS-сообщения на номер 8-951-903-60-05 (круглосуточно); </w:t>
      </w:r>
    </w:p>
    <w:p w:rsidR="0067069D" w:rsidRDefault="006E7C67" w:rsidP="0067069D">
      <w:pPr>
        <w:numPr>
          <w:ilvl w:val="0"/>
          <w:numId w:val="48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E7C67">
        <w:rPr>
          <w:sz w:val="32"/>
          <w:szCs w:val="32"/>
        </w:rPr>
        <w:t xml:space="preserve">через операторов </w:t>
      </w:r>
      <w:proofErr w:type="spellStart"/>
      <w:proofErr w:type="gramStart"/>
      <w:r w:rsidRPr="006E7C67">
        <w:rPr>
          <w:sz w:val="32"/>
          <w:szCs w:val="32"/>
        </w:rPr>
        <w:t>c</w:t>
      </w:r>
      <w:proofErr w:type="gramEnd"/>
      <w:r w:rsidRPr="006E7C67">
        <w:rPr>
          <w:sz w:val="32"/>
          <w:szCs w:val="32"/>
        </w:rPr>
        <w:t>аll</w:t>
      </w:r>
      <w:proofErr w:type="spellEnd"/>
      <w:r w:rsidRPr="006E7C67">
        <w:rPr>
          <w:sz w:val="32"/>
          <w:szCs w:val="32"/>
        </w:rPr>
        <w:t>-центра по телефону 415-16-06 (круглосуточно); </w:t>
      </w:r>
    </w:p>
    <w:p w:rsidR="006E7C67" w:rsidRDefault="006E7C67" w:rsidP="0067069D">
      <w:pPr>
        <w:numPr>
          <w:ilvl w:val="0"/>
          <w:numId w:val="48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E7C67">
        <w:rPr>
          <w:sz w:val="32"/>
          <w:szCs w:val="32"/>
        </w:rPr>
        <w:t>заполнить бланк в офисе по адресу пр. Октября, д.15, где установлен почтовый ящик для приема показаний </w:t>
      </w:r>
      <w:r w:rsidRPr="006E7C67">
        <w:rPr>
          <w:sz w:val="32"/>
          <w:szCs w:val="32"/>
        </w:rPr>
        <w:br/>
        <w:t> (с 23-го по 26-е число каждого месяца в часы приема граждан). </w:t>
      </w:r>
    </w:p>
    <w:p w:rsidR="0054586F" w:rsidRDefault="0054586F" w:rsidP="006E7C67">
      <w:p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</w:p>
    <w:p w:rsidR="00EF1A66" w:rsidRPr="00934A9E" w:rsidRDefault="00EF1A66" w:rsidP="00934A9E">
      <w:pPr>
        <w:shd w:val="clear" w:color="auto" w:fill="FFFFFF"/>
        <w:spacing w:after="167" w:line="301" w:lineRule="atLeast"/>
        <w:textAlignment w:val="baseline"/>
        <w:rPr>
          <w:b/>
          <w:sz w:val="32"/>
          <w:szCs w:val="32"/>
        </w:rPr>
      </w:pPr>
      <w:r w:rsidRPr="00934A9E">
        <w:rPr>
          <w:b/>
          <w:sz w:val="32"/>
          <w:szCs w:val="32"/>
        </w:rPr>
        <w:t>ОАО "ЭНЕРГОСБЫТ РОСТОВЭНЕРГО"</w:t>
      </w:r>
    </w:p>
    <w:p w:rsidR="00EF1A66" w:rsidRDefault="007F612C" w:rsidP="00EF1A66">
      <w:p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hyperlink r:id="rId16" w:history="1">
        <w:r w:rsidR="00EF1A66" w:rsidRPr="00F809E3">
          <w:rPr>
            <w:rStyle w:val="af3"/>
            <w:sz w:val="32"/>
            <w:szCs w:val="32"/>
          </w:rPr>
          <w:t>http://energovopros.ru/novosti/svet/34348/</w:t>
        </w:r>
      </w:hyperlink>
    </w:p>
    <w:p w:rsidR="00EF1A66" w:rsidRDefault="00EF1A66" w:rsidP="0067069D">
      <w:pPr>
        <w:numPr>
          <w:ilvl w:val="0"/>
          <w:numId w:val="47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EF1A66">
        <w:rPr>
          <w:sz w:val="32"/>
          <w:szCs w:val="32"/>
        </w:rPr>
        <w:t>Заполнить квитанцию и оплатить ее до 10 числа следующего месяца.</w:t>
      </w:r>
    </w:p>
    <w:p w:rsidR="00EF1A66" w:rsidRPr="00EF1A66" w:rsidRDefault="00EF1A66" w:rsidP="0067069D">
      <w:pPr>
        <w:numPr>
          <w:ilvl w:val="0"/>
          <w:numId w:val="47"/>
        </w:numPr>
        <w:shd w:val="clear" w:color="auto" w:fill="FFFFFF"/>
        <w:spacing w:after="167" w:line="301" w:lineRule="atLeast"/>
        <w:textAlignment w:val="baseline"/>
        <w:rPr>
          <w:bCs/>
          <w:sz w:val="32"/>
          <w:szCs w:val="32"/>
        </w:rPr>
      </w:pPr>
      <w:r w:rsidRPr="00EF1A66">
        <w:rPr>
          <w:bCs/>
          <w:sz w:val="32"/>
          <w:szCs w:val="32"/>
        </w:rPr>
        <w:t>Позвонить по бесплатным телефонам горячей линии: 8-800-200-25-10, 8-800-775-20-45.</w:t>
      </w:r>
    </w:p>
    <w:p w:rsidR="00EF1A66" w:rsidRDefault="00EF1A66" w:rsidP="0067069D">
      <w:pPr>
        <w:numPr>
          <w:ilvl w:val="0"/>
          <w:numId w:val="47"/>
        </w:numPr>
        <w:shd w:val="clear" w:color="auto" w:fill="FFFFFF"/>
        <w:spacing w:after="167" w:line="301" w:lineRule="atLeast"/>
        <w:textAlignment w:val="baseline"/>
        <w:rPr>
          <w:bCs/>
          <w:sz w:val="32"/>
          <w:szCs w:val="32"/>
        </w:rPr>
      </w:pPr>
      <w:r w:rsidRPr="00EF1A66">
        <w:rPr>
          <w:bCs/>
          <w:sz w:val="32"/>
          <w:szCs w:val="32"/>
        </w:rPr>
        <w:t>Через личный кабинет на сайте «Энергосбыт Ростовэнерго»</w:t>
      </w:r>
    </w:p>
    <w:p w:rsidR="0067069D" w:rsidRDefault="0067069D" w:rsidP="00EF1A66">
      <w:pPr>
        <w:shd w:val="clear" w:color="auto" w:fill="FFFFFF"/>
        <w:spacing w:after="167" w:line="301" w:lineRule="atLeast"/>
        <w:textAlignment w:val="baseline"/>
        <w:rPr>
          <w:b/>
          <w:sz w:val="32"/>
          <w:szCs w:val="32"/>
        </w:rPr>
      </w:pPr>
    </w:p>
    <w:p w:rsidR="0067069D" w:rsidRDefault="0067069D" w:rsidP="00EF1A66">
      <w:pPr>
        <w:shd w:val="clear" w:color="auto" w:fill="FFFFFF"/>
        <w:spacing w:after="167" w:line="301" w:lineRule="atLeast"/>
        <w:textAlignment w:val="baseline"/>
        <w:rPr>
          <w:b/>
          <w:sz w:val="32"/>
          <w:szCs w:val="32"/>
        </w:rPr>
      </w:pPr>
    </w:p>
    <w:p w:rsidR="0067069D" w:rsidRDefault="0067069D" w:rsidP="00EF1A66">
      <w:pPr>
        <w:shd w:val="clear" w:color="auto" w:fill="FFFFFF"/>
        <w:spacing w:after="167" w:line="301" w:lineRule="atLeast"/>
        <w:textAlignment w:val="baseline"/>
        <w:rPr>
          <w:b/>
          <w:sz w:val="32"/>
          <w:szCs w:val="32"/>
        </w:rPr>
      </w:pPr>
    </w:p>
    <w:p w:rsidR="0067069D" w:rsidRDefault="0067069D" w:rsidP="00EF1A66">
      <w:pPr>
        <w:shd w:val="clear" w:color="auto" w:fill="FFFFFF"/>
        <w:spacing w:after="167" w:line="301" w:lineRule="atLeast"/>
        <w:textAlignment w:val="baseline"/>
        <w:rPr>
          <w:b/>
          <w:sz w:val="32"/>
          <w:szCs w:val="32"/>
        </w:rPr>
      </w:pPr>
    </w:p>
    <w:p w:rsidR="0067069D" w:rsidRPr="0067069D" w:rsidRDefault="0067069D" w:rsidP="00EF1A66">
      <w:pPr>
        <w:shd w:val="clear" w:color="auto" w:fill="FFFFFF"/>
        <w:spacing w:after="167" w:line="301" w:lineRule="atLeast"/>
        <w:textAlignment w:val="baseline"/>
        <w:rPr>
          <w:b/>
          <w:sz w:val="32"/>
          <w:szCs w:val="32"/>
        </w:rPr>
      </w:pPr>
      <w:r w:rsidRPr="0067069D">
        <w:rPr>
          <w:b/>
          <w:sz w:val="32"/>
          <w:szCs w:val="32"/>
        </w:rPr>
        <w:lastRenderedPageBreak/>
        <w:t>ОАО «ОМСКЭНЕРГО»</w:t>
      </w:r>
    </w:p>
    <w:p w:rsidR="00EF1A66" w:rsidRDefault="007F612C" w:rsidP="00EF1A66">
      <w:pPr>
        <w:shd w:val="clear" w:color="auto" w:fill="FFFFFF"/>
        <w:spacing w:after="167" w:line="301" w:lineRule="atLeast"/>
        <w:textAlignment w:val="baseline"/>
        <w:rPr>
          <w:bCs/>
          <w:sz w:val="32"/>
          <w:szCs w:val="32"/>
        </w:rPr>
      </w:pPr>
      <w:hyperlink r:id="rId17" w:history="1">
        <w:r w:rsidR="0067069D" w:rsidRPr="00F809E3">
          <w:rPr>
            <w:rStyle w:val="af3"/>
            <w:bCs/>
            <w:sz w:val="32"/>
            <w:szCs w:val="32"/>
          </w:rPr>
          <w:t>http://www.omskenergo.ru/press/reliz/reliz_170413.htm</w:t>
        </w:r>
      </w:hyperlink>
    </w:p>
    <w:p w:rsidR="0067069D" w:rsidRPr="0067069D" w:rsidRDefault="0067069D" w:rsidP="0067069D">
      <w:pPr>
        <w:numPr>
          <w:ilvl w:val="0"/>
          <w:numId w:val="46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7069D">
        <w:rPr>
          <w:sz w:val="32"/>
          <w:szCs w:val="32"/>
        </w:rPr>
        <w:t>Заполнить квитанцию и оплатить ее до 29 числа текущего месяца.</w:t>
      </w:r>
    </w:p>
    <w:p w:rsidR="0067069D" w:rsidRPr="0067069D" w:rsidRDefault="0067069D" w:rsidP="0067069D">
      <w:pPr>
        <w:numPr>
          <w:ilvl w:val="0"/>
          <w:numId w:val="46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7069D">
        <w:rPr>
          <w:sz w:val="32"/>
          <w:szCs w:val="32"/>
        </w:rPr>
        <w:t>Позвонить по бесплатному федеральному номеру 8-800-381-2525 или по телефону горячей линии 355-555.</w:t>
      </w:r>
    </w:p>
    <w:p w:rsidR="0067069D" w:rsidRPr="0067069D" w:rsidRDefault="0067069D" w:rsidP="0067069D">
      <w:pPr>
        <w:numPr>
          <w:ilvl w:val="0"/>
          <w:numId w:val="46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7069D">
        <w:rPr>
          <w:sz w:val="32"/>
          <w:szCs w:val="32"/>
        </w:rPr>
        <w:t xml:space="preserve">Отправить </w:t>
      </w:r>
      <w:r w:rsidR="00EB77B5">
        <w:rPr>
          <w:sz w:val="32"/>
          <w:szCs w:val="32"/>
          <w:lang w:val="en-US"/>
        </w:rPr>
        <w:t>SMS</w:t>
      </w:r>
      <w:r w:rsidRPr="0067069D">
        <w:rPr>
          <w:sz w:val="32"/>
          <w:szCs w:val="32"/>
        </w:rPr>
        <w:t xml:space="preserve">-сообщение  на номер 8-963-783-45-36. Сообщение должно содержать только цифры: номер лицевого счета, пробел, показания прибора учета. Стоимость </w:t>
      </w:r>
      <w:r w:rsidR="00EB77B5">
        <w:rPr>
          <w:sz w:val="32"/>
          <w:szCs w:val="32"/>
          <w:lang w:val="en-US"/>
        </w:rPr>
        <w:t>SMS</w:t>
      </w:r>
      <w:r w:rsidRPr="0067069D">
        <w:rPr>
          <w:sz w:val="32"/>
          <w:szCs w:val="32"/>
        </w:rPr>
        <w:t xml:space="preserve"> оплачивается по тарифу оператора связи.   </w:t>
      </w:r>
    </w:p>
    <w:p w:rsidR="0067069D" w:rsidRPr="0067069D" w:rsidRDefault="0067069D" w:rsidP="0067069D">
      <w:pPr>
        <w:numPr>
          <w:ilvl w:val="0"/>
          <w:numId w:val="46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7069D">
        <w:rPr>
          <w:sz w:val="32"/>
          <w:szCs w:val="32"/>
        </w:rPr>
        <w:t>Разместить на сайте компании </w:t>
      </w:r>
      <w:hyperlink r:id="rId18" w:history="1">
        <w:r w:rsidRPr="0067069D">
          <w:rPr>
            <w:sz w:val="32"/>
            <w:szCs w:val="32"/>
          </w:rPr>
          <w:t>www.omskenergo.ru</w:t>
        </w:r>
      </w:hyperlink>
      <w:r w:rsidRPr="0067069D">
        <w:rPr>
          <w:sz w:val="32"/>
          <w:szCs w:val="32"/>
        </w:rPr>
        <w:t> в разделе «Личный кабинет».</w:t>
      </w:r>
    </w:p>
    <w:p w:rsidR="0067069D" w:rsidRDefault="0067069D" w:rsidP="00EF1A66">
      <w:pPr>
        <w:shd w:val="clear" w:color="auto" w:fill="FFFFFF"/>
        <w:spacing w:after="167" w:line="301" w:lineRule="atLeast"/>
        <w:textAlignment w:val="baseline"/>
        <w:rPr>
          <w:b/>
          <w:sz w:val="32"/>
          <w:szCs w:val="32"/>
        </w:rPr>
      </w:pPr>
    </w:p>
    <w:p w:rsidR="0067069D" w:rsidRPr="0067069D" w:rsidRDefault="0067069D" w:rsidP="00EF1A66">
      <w:pPr>
        <w:shd w:val="clear" w:color="auto" w:fill="FFFFFF"/>
        <w:spacing w:after="167" w:line="301" w:lineRule="atLeast"/>
        <w:textAlignment w:val="baseline"/>
        <w:rPr>
          <w:b/>
          <w:sz w:val="32"/>
          <w:szCs w:val="32"/>
        </w:rPr>
      </w:pPr>
      <w:r w:rsidRPr="0067069D">
        <w:rPr>
          <w:b/>
          <w:sz w:val="32"/>
          <w:szCs w:val="32"/>
        </w:rPr>
        <w:t>ООО «НИЖЕГОРОДЭНЕРГОГАЗРАСЧЕТ»</w:t>
      </w:r>
    </w:p>
    <w:p w:rsidR="0067069D" w:rsidRDefault="007F612C" w:rsidP="00EF1A66">
      <w:pPr>
        <w:shd w:val="clear" w:color="auto" w:fill="FFFFFF"/>
        <w:spacing w:after="167" w:line="301" w:lineRule="atLeast"/>
        <w:textAlignment w:val="baseline"/>
        <w:rPr>
          <w:bCs/>
          <w:sz w:val="32"/>
          <w:szCs w:val="32"/>
        </w:rPr>
      </w:pPr>
      <w:hyperlink r:id="rId19" w:history="1">
        <w:r w:rsidR="0067069D" w:rsidRPr="00F809E3">
          <w:rPr>
            <w:rStyle w:val="af3"/>
            <w:bCs/>
            <w:sz w:val="32"/>
            <w:szCs w:val="32"/>
          </w:rPr>
          <w:t>http://www.gas-nn.ru/quest.php</w:t>
        </w:r>
      </w:hyperlink>
    </w:p>
    <w:p w:rsidR="0067069D" w:rsidRDefault="0067069D" w:rsidP="0067069D">
      <w:pPr>
        <w:numPr>
          <w:ilvl w:val="0"/>
          <w:numId w:val="49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7069D">
        <w:rPr>
          <w:sz w:val="32"/>
          <w:szCs w:val="32"/>
        </w:rPr>
        <w:t>устно (</w:t>
      </w:r>
      <w:hyperlink r:id="rId20" w:history="1">
        <w:r w:rsidRPr="0067069D">
          <w:rPr>
            <w:sz w:val="32"/>
            <w:szCs w:val="32"/>
          </w:rPr>
          <w:t>по телефону</w:t>
        </w:r>
      </w:hyperlink>
      <w:r w:rsidRPr="0067069D">
        <w:rPr>
          <w:sz w:val="32"/>
          <w:szCs w:val="32"/>
        </w:rPr>
        <w:t>);</w:t>
      </w:r>
    </w:p>
    <w:p w:rsidR="003C39A5" w:rsidRDefault="0067069D" w:rsidP="0067069D">
      <w:pPr>
        <w:numPr>
          <w:ilvl w:val="0"/>
          <w:numId w:val="49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7069D">
        <w:rPr>
          <w:sz w:val="32"/>
          <w:szCs w:val="32"/>
        </w:rPr>
        <w:t>письменно (на Абонентском пункте), либо направив заявление с указанием показаний счетчика по почте;</w:t>
      </w:r>
    </w:p>
    <w:p w:rsidR="003C39A5" w:rsidRDefault="0067069D" w:rsidP="0067069D">
      <w:pPr>
        <w:numPr>
          <w:ilvl w:val="0"/>
          <w:numId w:val="49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7069D">
        <w:rPr>
          <w:sz w:val="32"/>
          <w:szCs w:val="32"/>
        </w:rPr>
        <w:t>в специальной графе платежного документа - указывается показание счетчика на момент платежа. Данная квитанция должна быть оплачена абонентом до 20 числа месяца, следующего за истекшим месяцем, за который производится оплата.</w:t>
      </w:r>
    </w:p>
    <w:p w:rsidR="003C39A5" w:rsidRDefault="0067069D" w:rsidP="0067069D">
      <w:pPr>
        <w:numPr>
          <w:ilvl w:val="0"/>
          <w:numId w:val="49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7069D">
        <w:rPr>
          <w:sz w:val="32"/>
          <w:szCs w:val="32"/>
        </w:rPr>
        <w:t xml:space="preserve">посредством </w:t>
      </w:r>
      <w:r w:rsidR="00EB77B5">
        <w:rPr>
          <w:sz w:val="32"/>
          <w:szCs w:val="32"/>
          <w:lang w:val="en-US"/>
        </w:rPr>
        <w:t>SMS</w:t>
      </w:r>
      <w:r w:rsidR="00EB77B5" w:rsidRPr="00EB77B5">
        <w:rPr>
          <w:sz w:val="32"/>
          <w:szCs w:val="32"/>
        </w:rPr>
        <w:t>-</w:t>
      </w:r>
      <w:r w:rsidRPr="0067069D">
        <w:rPr>
          <w:sz w:val="32"/>
          <w:szCs w:val="32"/>
        </w:rPr>
        <w:t>сообщений (для этого Вам необходимо обратиться на Абонентский пункт с заявлением или направить заявление с указанием номера мобильного телефона по почте);</w:t>
      </w:r>
    </w:p>
    <w:p w:rsidR="003C39A5" w:rsidRDefault="0067069D" w:rsidP="0067069D">
      <w:pPr>
        <w:numPr>
          <w:ilvl w:val="0"/>
          <w:numId w:val="49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7069D">
        <w:rPr>
          <w:sz w:val="32"/>
          <w:szCs w:val="32"/>
        </w:rPr>
        <w:t>при оплате квитанций через банкоматы Сбербанка;</w:t>
      </w:r>
    </w:p>
    <w:p w:rsidR="0067069D" w:rsidRPr="0067069D" w:rsidRDefault="0067069D" w:rsidP="0067069D">
      <w:pPr>
        <w:numPr>
          <w:ilvl w:val="0"/>
          <w:numId w:val="49"/>
        </w:numPr>
        <w:shd w:val="clear" w:color="auto" w:fill="FFFFFF"/>
        <w:spacing w:after="167" w:line="301" w:lineRule="atLeast"/>
        <w:textAlignment w:val="baseline"/>
        <w:rPr>
          <w:sz w:val="32"/>
          <w:szCs w:val="32"/>
        </w:rPr>
      </w:pPr>
      <w:r w:rsidRPr="0067069D">
        <w:rPr>
          <w:sz w:val="32"/>
          <w:szCs w:val="32"/>
        </w:rPr>
        <w:t>на сайте www.gas-nn.ru. </w:t>
      </w:r>
    </w:p>
    <w:p w:rsidR="00DB6F56" w:rsidRDefault="00DB6F56" w:rsidP="00DB6F56">
      <w:pPr>
        <w:ind w:left="720"/>
        <w:jc w:val="both"/>
        <w:rPr>
          <w:sz w:val="32"/>
          <w:szCs w:val="32"/>
        </w:rPr>
      </w:pPr>
    </w:p>
    <w:p w:rsidR="00DB6F56" w:rsidRDefault="003B45C1" w:rsidP="00DB6F56">
      <w:pPr>
        <w:ind w:left="720"/>
        <w:jc w:val="both"/>
        <w:rPr>
          <w:sz w:val="32"/>
          <w:szCs w:val="32"/>
        </w:rPr>
      </w:pPr>
      <w:r>
        <w:rPr>
          <w:rStyle w:val="ac"/>
          <w:sz w:val="44"/>
          <w:szCs w:val="44"/>
          <w:u w:val="none"/>
        </w:rPr>
        <w:lastRenderedPageBreak/>
        <w:t xml:space="preserve">Социологическое </w:t>
      </w:r>
      <w:r w:rsidR="00DB6F56">
        <w:rPr>
          <w:rStyle w:val="ac"/>
          <w:sz w:val="44"/>
          <w:szCs w:val="44"/>
          <w:u w:val="none"/>
        </w:rPr>
        <w:t>исследование м</w:t>
      </w:r>
      <w:r>
        <w:rPr>
          <w:rStyle w:val="ac"/>
          <w:sz w:val="44"/>
          <w:szCs w:val="44"/>
          <w:u w:val="none"/>
        </w:rPr>
        <w:t>е</w:t>
      </w:r>
      <w:r w:rsidR="00DB6F56">
        <w:rPr>
          <w:rStyle w:val="ac"/>
          <w:sz w:val="44"/>
          <w:szCs w:val="44"/>
          <w:u w:val="none"/>
        </w:rPr>
        <w:t>т</w:t>
      </w:r>
      <w:r>
        <w:rPr>
          <w:rStyle w:val="ac"/>
          <w:sz w:val="44"/>
          <w:szCs w:val="44"/>
          <w:u w:val="none"/>
        </w:rPr>
        <w:t>о</w:t>
      </w:r>
      <w:r w:rsidR="00DB6F56">
        <w:rPr>
          <w:rStyle w:val="ac"/>
          <w:sz w:val="44"/>
          <w:szCs w:val="44"/>
          <w:u w:val="none"/>
        </w:rPr>
        <w:t>дом поквартирного опроса</w:t>
      </w:r>
    </w:p>
    <w:p w:rsidR="00DB6F56" w:rsidRPr="005C0BB3" w:rsidRDefault="00DB6F56" w:rsidP="00DB6F56">
      <w:pPr>
        <w:ind w:left="360"/>
        <w:jc w:val="both"/>
        <w:rPr>
          <w:sz w:val="32"/>
          <w:szCs w:val="32"/>
        </w:rPr>
      </w:pPr>
      <w:r w:rsidRPr="00845F6F">
        <w:rPr>
          <w:sz w:val="32"/>
          <w:szCs w:val="32"/>
        </w:rPr>
        <w:t xml:space="preserve">В </w:t>
      </w:r>
      <w:r>
        <w:rPr>
          <w:sz w:val="32"/>
          <w:szCs w:val="32"/>
        </w:rPr>
        <w:t>ноябре-декабре 2013 года</w:t>
      </w:r>
      <w:r w:rsidRPr="00845F6F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Pr="005C0BB3">
        <w:rPr>
          <w:sz w:val="32"/>
          <w:szCs w:val="32"/>
        </w:rPr>
        <w:t xml:space="preserve"> рамках </w:t>
      </w:r>
      <w:r>
        <w:rPr>
          <w:sz w:val="32"/>
          <w:szCs w:val="32"/>
        </w:rPr>
        <w:t>изучения качества</w:t>
      </w:r>
      <w:r w:rsidRPr="005C0BB3">
        <w:rPr>
          <w:sz w:val="32"/>
          <w:szCs w:val="32"/>
        </w:rPr>
        <w:t xml:space="preserve"> обслуживания </w:t>
      </w:r>
      <w:r>
        <w:rPr>
          <w:sz w:val="32"/>
          <w:szCs w:val="32"/>
        </w:rPr>
        <w:t>населения абонентскими пунктами</w:t>
      </w:r>
      <w:r w:rsidRPr="005C0BB3">
        <w:rPr>
          <w:sz w:val="32"/>
          <w:szCs w:val="32"/>
        </w:rPr>
        <w:t xml:space="preserve"> ОАО "Нижегородская сбытовая компания" было проведено социологическое исследование  методом поквартирного обхода, </w:t>
      </w:r>
      <w:r>
        <w:rPr>
          <w:sz w:val="32"/>
          <w:szCs w:val="32"/>
        </w:rPr>
        <w:t>форма: интервьюирование. Тема "</w:t>
      </w:r>
      <w:r w:rsidRPr="005C0BB3">
        <w:rPr>
          <w:sz w:val="32"/>
          <w:szCs w:val="32"/>
        </w:rPr>
        <w:t>Оценка качества обслуживания потребителей"</w:t>
      </w:r>
    </w:p>
    <w:p w:rsidR="00DB6F56" w:rsidRPr="00845F6F" w:rsidRDefault="00DB6F56" w:rsidP="00DB6F56">
      <w:pPr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В опросе приняло участие 8675 респондентов.</w:t>
      </w:r>
    </w:p>
    <w:p w:rsidR="00DB6F56" w:rsidRDefault="00DB6F56" w:rsidP="00DB6F56">
      <w:pPr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Основной целью опроса стало изучение отношения нижегородцев к работе абонентских пунктов ОАО "Нижегородская сбытовая компания", а также к работе Энергосбыта по обслуживанию населения в целом.</w:t>
      </w:r>
    </w:p>
    <w:p w:rsidR="00DB6F56" w:rsidRDefault="00DB6F56" w:rsidP="00DB6F56">
      <w:pPr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Одним из ключевых вопросов социологического исследования стало изучение мнения нижегородцев по теме «способы </w:t>
      </w:r>
      <w:proofErr w:type="gramStart"/>
      <w:r>
        <w:rPr>
          <w:sz w:val="32"/>
          <w:szCs w:val="32"/>
        </w:rPr>
        <w:t>передачи показаний индивидуальных приборов учета электроэнергии</w:t>
      </w:r>
      <w:proofErr w:type="gramEnd"/>
      <w:r>
        <w:rPr>
          <w:sz w:val="32"/>
          <w:szCs w:val="32"/>
        </w:rPr>
        <w:t>».</w:t>
      </w:r>
    </w:p>
    <w:p w:rsidR="00DB6F56" w:rsidRDefault="00DB6F56" w:rsidP="003C39A5">
      <w:pPr>
        <w:pStyle w:val="1"/>
        <w:rPr>
          <w:rStyle w:val="ac"/>
          <w:sz w:val="44"/>
          <w:szCs w:val="44"/>
          <w:u w:val="none"/>
        </w:rPr>
      </w:pPr>
    </w:p>
    <w:p w:rsidR="00DB6F56" w:rsidRDefault="00DB6F56" w:rsidP="00DB6F56"/>
    <w:p w:rsidR="00DB6F56" w:rsidRDefault="00DB6F56" w:rsidP="00DB6F56"/>
    <w:p w:rsidR="00DB6F56" w:rsidRDefault="00DB6F56" w:rsidP="00DB6F56"/>
    <w:p w:rsidR="00DB6F56" w:rsidRPr="000C1B4A" w:rsidRDefault="00DB6F56" w:rsidP="00DB6F56"/>
    <w:p w:rsidR="00EB77B5" w:rsidRPr="000C1B4A" w:rsidRDefault="00EB77B5" w:rsidP="00DB6F56"/>
    <w:p w:rsidR="00EB77B5" w:rsidRPr="000C1B4A" w:rsidRDefault="00EB77B5" w:rsidP="00DB6F56"/>
    <w:p w:rsidR="003C39A5" w:rsidRPr="00DB6F56" w:rsidRDefault="003C39A5" w:rsidP="003C39A5">
      <w:pPr>
        <w:pStyle w:val="1"/>
        <w:rPr>
          <w:rStyle w:val="ac"/>
          <w:rFonts w:ascii="Calibri" w:hAnsi="Calibri"/>
          <w:b/>
          <w:bCs/>
          <w:sz w:val="44"/>
          <w:szCs w:val="44"/>
          <w:u w:val="none"/>
        </w:rPr>
      </w:pPr>
      <w:bookmarkStart w:id="4" w:name="_Toc386479894"/>
      <w:r w:rsidRPr="00DB6F56">
        <w:rPr>
          <w:rStyle w:val="ac"/>
          <w:rFonts w:ascii="Calibri" w:hAnsi="Calibri"/>
          <w:b/>
          <w:bCs/>
          <w:sz w:val="44"/>
          <w:szCs w:val="44"/>
          <w:u w:val="none"/>
        </w:rPr>
        <w:lastRenderedPageBreak/>
        <w:t xml:space="preserve">Статистика передачи показаний ИПУ абонентами </w:t>
      </w:r>
      <w:r w:rsidR="00934A9E" w:rsidRPr="00DB6F56">
        <w:rPr>
          <w:rStyle w:val="ac"/>
          <w:rFonts w:ascii="Calibri" w:hAnsi="Calibri"/>
          <w:b/>
          <w:bCs/>
          <w:sz w:val="44"/>
          <w:szCs w:val="44"/>
          <w:u w:val="none"/>
        </w:rPr>
        <w:t>Энергосбыта</w:t>
      </w:r>
      <w:bookmarkEnd w:id="4"/>
      <w:r w:rsidRPr="00DB6F56">
        <w:rPr>
          <w:rStyle w:val="ac"/>
          <w:rFonts w:ascii="Calibri" w:hAnsi="Calibri"/>
          <w:b/>
          <w:bCs/>
          <w:sz w:val="44"/>
          <w:szCs w:val="44"/>
          <w:u w:val="none"/>
        </w:rPr>
        <w:t xml:space="preserve"> </w:t>
      </w:r>
    </w:p>
    <w:p w:rsidR="00BE0462" w:rsidRPr="00934A9E" w:rsidRDefault="000D08C3" w:rsidP="00934A9E">
      <w:pPr>
        <w:rPr>
          <w:sz w:val="32"/>
          <w:szCs w:val="32"/>
        </w:rPr>
      </w:pPr>
      <w:r w:rsidRPr="00934A9E">
        <w:rPr>
          <w:sz w:val="32"/>
          <w:szCs w:val="32"/>
        </w:rPr>
        <w:t>По данным на декабрь 2012</w:t>
      </w:r>
      <w:r w:rsidR="00AE5A15" w:rsidRPr="00934A9E">
        <w:rPr>
          <w:sz w:val="32"/>
          <w:szCs w:val="32"/>
        </w:rPr>
        <w:t xml:space="preserve"> года 547 тысяч абонентов </w:t>
      </w:r>
      <w:r w:rsidR="003868F6" w:rsidRPr="00656399">
        <w:rPr>
          <w:sz w:val="32"/>
          <w:szCs w:val="32"/>
        </w:rPr>
        <w:t>(из 700 тысяч абонентов</w:t>
      </w:r>
      <w:r w:rsidR="003868F6">
        <w:rPr>
          <w:sz w:val="32"/>
          <w:szCs w:val="32"/>
        </w:rPr>
        <w:t>, переведенных ранее на выставление счетов</w:t>
      </w:r>
      <w:r w:rsidR="003868F6" w:rsidRPr="00656399">
        <w:rPr>
          <w:sz w:val="32"/>
          <w:szCs w:val="32"/>
        </w:rPr>
        <w:t xml:space="preserve">) </w:t>
      </w:r>
      <w:r w:rsidR="00AE5A15" w:rsidRPr="00934A9E">
        <w:rPr>
          <w:sz w:val="32"/>
          <w:szCs w:val="32"/>
        </w:rPr>
        <w:t>передали показаний ИПУ</w:t>
      </w:r>
      <w:r w:rsidR="00656399" w:rsidRPr="00934A9E">
        <w:rPr>
          <w:sz w:val="32"/>
          <w:szCs w:val="32"/>
        </w:rPr>
        <w:t>, что составляет 78% от общего числа абонентов.</w:t>
      </w:r>
    </w:p>
    <w:p w:rsidR="00656399" w:rsidRPr="00656399" w:rsidRDefault="00656399" w:rsidP="00656399">
      <w:pPr>
        <w:rPr>
          <w:sz w:val="32"/>
          <w:szCs w:val="32"/>
        </w:rPr>
      </w:pPr>
      <w:r w:rsidRPr="00656399">
        <w:rPr>
          <w:sz w:val="32"/>
          <w:szCs w:val="32"/>
        </w:rPr>
        <w:t>По данным за январь 201</w:t>
      </w:r>
      <w:r w:rsidR="00F07327">
        <w:rPr>
          <w:sz w:val="32"/>
          <w:szCs w:val="32"/>
        </w:rPr>
        <w:t>3</w:t>
      </w:r>
      <w:r w:rsidRPr="00656399">
        <w:rPr>
          <w:sz w:val="32"/>
          <w:szCs w:val="32"/>
        </w:rPr>
        <w:t xml:space="preserve"> года</w:t>
      </w:r>
      <w:r>
        <w:rPr>
          <w:sz w:val="32"/>
          <w:szCs w:val="32"/>
        </w:rPr>
        <w:t xml:space="preserve"> </w:t>
      </w:r>
      <w:r w:rsidRPr="00656399">
        <w:rPr>
          <w:sz w:val="32"/>
          <w:szCs w:val="32"/>
        </w:rPr>
        <w:t>5</w:t>
      </w:r>
      <w:r>
        <w:rPr>
          <w:sz w:val="32"/>
          <w:szCs w:val="32"/>
        </w:rPr>
        <w:t>56</w:t>
      </w:r>
      <w:r w:rsidRPr="00656399">
        <w:rPr>
          <w:sz w:val="32"/>
          <w:szCs w:val="32"/>
        </w:rPr>
        <w:t xml:space="preserve"> тысяч</w:t>
      </w:r>
      <w:r>
        <w:rPr>
          <w:sz w:val="32"/>
          <w:szCs w:val="32"/>
        </w:rPr>
        <w:t xml:space="preserve"> 295</w:t>
      </w:r>
      <w:r w:rsidRPr="00656399">
        <w:rPr>
          <w:sz w:val="32"/>
          <w:szCs w:val="32"/>
        </w:rPr>
        <w:t xml:space="preserve"> абонентов передали показаний ИПУ, что составляет </w:t>
      </w:r>
      <w:r>
        <w:rPr>
          <w:sz w:val="32"/>
          <w:szCs w:val="32"/>
        </w:rPr>
        <w:t>79</w:t>
      </w:r>
      <w:r w:rsidRPr="00656399">
        <w:rPr>
          <w:sz w:val="32"/>
          <w:szCs w:val="32"/>
        </w:rPr>
        <w:t>% от общего числа абонентов.</w:t>
      </w:r>
    </w:p>
    <w:p w:rsidR="00656399" w:rsidRPr="00656399" w:rsidRDefault="00656399" w:rsidP="00656399">
      <w:pPr>
        <w:rPr>
          <w:sz w:val="32"/>
          <w:szCs w:val="32"/>
        </w:rPr>
      </w:pPr>
      <w:r w:rsidRPr="00656399">
        <w:rPr>
          <w:sz w:val="32"/>
          <w:szCs w:val="32"/>
        </w:rPr>
        <w:t xml:space="preserve">По данным за </w:t>
      </w:r>
      <w:r>
        <w:rPr>
          <w:sz w:val="32"/>
          <w:szCs w:val="32"/>
        </w:rPr>
        <w:t>февраль</w:t>
      </w:r>
      <w:r w:rsidRPr="00656399">
        <w:rPr>
          <w:sz w:val="32"/>
          <w:szCs w:val="32"/>
        </w:rPr>
        <w:t xml:space="preserve"> 201</w:t>
      </w:r>
      <w:r w:rsidR="00F07327">
        <w:rPr>
          <w:sz w:val="32"/>
          <w:szCs w:val="32"/>
        </w:rPr>
        <w:t>3</w:t>
      </w:r>
      <w:r w:rsidRPr="00656399">
        <w:rPr>
          <w:sz w:val="32"/>
          <w:szCs w:val="32"/>
        </w:rPr>
        <w:t xml:space="preserve"> года</w:t>
      </w:r>
      <w:r>
        <w:rPr>
          <w:sz w:val="32"/>
          <w:szCs w:val="32"/>
        </w:rPr>
        <w:t xml:space="preserve"> </w:t>
      </w:r>
      <w:r w:rsidRPr="00656399">
        <w:t xml:space="preserve"> </w:t>
      </w:r>
      <w:r w:rsidRPr="00656399">
        <w:rPr>
          <w:sz w:val="32"/>
          <w:szCs w:val="32"/>
        </w:rPr>
        <w:t>630 тысяч</w:t>
      </w:r>
      <w:r>
        <w:rPr>
          <w:sz w:val="32"/>
          <w:szCs w:val="32"/>
        </w:rPr>
        <w:t xml:space="preserve"> </w:t>
      </w:r>
      <w:r w:rsidRPr="00656399">
        <w:rPr>
          <w:sz w:val="32"/>
          <w:szCs w:val="32"/>
        </w:rPr>
        <w:t xml:space="preserve">492 абонентов передали показаний ИПУ, что составляет </w:t>
      </w:r>
      <w:r>
        <w:rPr>
          <w:sz w:val="32"/>
          <w:szCs w:val="32"/>
        </w:rPr>
        <w:t>90</w:t>
      </w:r>
      <w:r w:rsidRPr="00656399">
        <w:rPr>
          <w:sz w:val="32"/>
          <w:szCs w:val="32"/>
        </w:rPr>
        <w:t>% от общего числа абонентов.</w:t>
      </w:r>
    </w:p>
    <w:p w:rsidR="003C39A5" w:rsidRDefault="00656399" w:rsidP="0065639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 данным </w:t>
      </w:r>
      <w:r w:rsidR="00B02D5A">
        <w:rPr>
          <w:sz w:val="32"/>
          <w:szCs w:val="32"/>
        </w:rPr>
        <w:t xml:space="preserve">за февраль </w:t>
      </w:r>
      <w:r w:rsidR="000D08C3">
        <w:rPr>
          <w:sz w:val="32"/>
          <w:szCs w:val="32"/>
        </w:rPr>
        <w:t xml:space="preserve">2013 года </w:t>
      </w:r>
      <w:r>
        <w:rPr>
          <w:sz w:val="32"/>
          <w:szCs w:val="32"/>
        </w:rPr>
        <w:t xml:space="preserve">способы передачи показаний с ИПУ абонентами ОАО "Нижегородская сбытовая компания" </w:t>
      </w:r>
      <w:r w:rsidR="000D08C3">
        <w:rPr>
          <w:sz w:val="32"/>
          <w:szCs w:val="32"/>
        </w:rPr>
        <w:t xml:space="preserve">в среднем </w:t>
      </w:r>
      <w:r>
        <w:rPr>
          <w:sz w:val="32"/>
          <w:szCs w:val="32"/>
        </w:rPr>
        <w:t>распределились следующим образом:</w:t>
      </w:r>
    </w:p>
    <w:p w:rsidR="00656399" w:rsidRDefault="00656399" w:rsidP="00656399">
      <w:pPr>
        <w:numPr>
          <w:ilvl w:val="0"/>
          <w:numId w:val="50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через колл-центр </w:t>
      </w:r>
      <w:r w:rsidR="00661BFE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661BFE">
        <w:rPr>
          <w:sz w:val="32"/>
          <w:szCs w:val="32"/>
        </w:rPr>
        <w:t>29%</w:t>
      </w:r>
    </w:p>
    <w:p w:rsidR="00661BFE" w:rsidRDefault="003868F6" w:rsidP="00656399">
      <w:pPr>
        <w:numPr>
          <w:ilvl w:val="0"/>
          <w:numId w:val="50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через </w:t>
      </w:r>
      <w:r w:rsidR="00661BFE">
        <w:rPr>
          <w:sz w:val="32"/>
          <w:szCs w:val="32"/>
        </w:rPr>
        <w:t>абонентские пункты</w:t>
      </w:r>
      <w:r>
        <w:rPr>
          <w:sz w:val="32"/>
          <w:szCs w:val="32"/>
        </w:rPr>
        <w:t xml:space="preserve"> (в т.ч. через ящики-боксы)</w:t>
      </w:r>
      <w:r w:rsidR="00661BFE">
        <w:rPr>
          <w:sz w:val="32"/>
          <w:szCs w:val="32"/>
        </w:rPr>
        <w:t xml:space="preserve"> – 42%</w:t>
      </w:r>
    </w:p>
    <w:p w:rsidR="00661BFE" w:rsidRDefault="00661BFE" w:rsidP="00656399">
      <w:pPr>
        <w:numPr>
          <w:ilvl w:val="0"/>
          <w:numId w:val="50"/>
        </w:numPr>
        <w:jc w:val="both"/>
        <w:rPr>
          <w:sz w:val="32"/>
          <w:szCs w:val="32"/>
        </w:rPr>
      </w:pPr>
      <w:r>
        <w:rPr>
          <w:sz w:val="32"/>
          <w:szCs w:val="32"/>
        </w:rPr>
        <w:t>через сайт – 21%</w:t>
      </w:r>
    </w:p>
    <w:p w:rsidR="00661BFE" w:rsidRDefault="00661BFE" w:rsidP="00656399">
      <w:pPr>
        <w:numPr>
          <w:ilvl w:val="0"/>
          <w:numId w:val="50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через </w:t>
      </w:r>
      <w:r w:rsidR="009359DC">
        <w:rPr>
          <w:sz w:val="32"/>
          <w:szCs w:val="32"/>
          <w:lang w:val="en-US"/>
        </w:rPr>
        <w:t>SMS</w:t>
      </w:r>
      <w:r>
        <w:rPr>
          <w:sz w:val="32"/>
          <w:szCs w:val="32"/>
        </w:rPr>
        <w:t xml:space="preserve"> – 3%</w:t>
      </w:r>
    </w:p>
    <w:p w:rsidR="00661BFE" w:rsidRDefault="00661BFE" w:rsidP="00656399">
      <w:pPr>
        <w:numPr>
          <w:ilvl w:val="0"/>
          <w:numId w:val="50"/>
        </w:numPr>
        <w:jc w:val="both"/>
        <w:rPr>
          <w:sz w:val="32"/>
          <w:szCs w:val="32"/>
        </w:rPr>
      </w:pPr>
      <w:r>
        <w:rPr>
          <w:sz w:val="32"/>
          <w:szCs w:val="32"/>
        </w:rPr>
        <w:t>через электронную почту – 5%</w:t>
      </w:r>
    </w:p>
    <w:p w:rsidR="0006780E" w:rsidRDefault="0006780E" w:rsidP="00244587">
      <w:pPr>
        <w:spacing w:after="12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По с</w:t>
      </w:r>
      <w:r w:rsidR="00244483">
        <w:rPr>
          <w:sz w:val="32"/>
          <w:szCs w:val="32"/>
        </w:rPr>
        <w:t>равнительным</w:t>
      </w:r>
      <w:r>
        <w:rPr>
          <w:sz w:val="32"/>
          <w:szCs w:val="32"/>
        </w:rPr>
        <w:t xml:space="preserve"> данным </w:t>
      </w:r>
      <w:r w:rsidR="00244483">
        <w:rPr>
          <w:sz w:val="32"/>
          <w:szCs w:val="32"/>
        </w:rPr>
        <w:t xml:space="preserve">с декабря 2012 года по </w:t>
      </w:r>
      <w:r>
        <w:rPr>
          <w:sz w:val="32"/>
          <w:szCs w:val="32"/>
        </w:rPr>
        <w:t>апрель 2014 года  динамика передачи показаний дистанционными методами выглядит следующим образом</w:t>
      </w:r>
      <w:r w:rsidR="00244483" w:rsidRPr="00244483">
        <w:rPr>
          <w:sz w:val="32"/>
          <w:szCs w:val="32"/>
        </w:rPr>
        <w:t xml:space="preserve"> </w:t>
      </w:r>
      <w:r w:rsidR="00244483">
        <w:rPr>
          <w:sz w:val="32"/>
          <w:szCs w:val="32"/>
        </w:rPr>
        <w:t>(без учета ящика-бокса и передачи показаний непосредственно специалисту на абонентском пункте):</w:t>
      </w:r>
    </w:p>
    <w:p w:rsidR="0006780E" w:rsidRDefault="00803AED" w:rsidP="00244587">
      <w:pPr>
        <w:spacing w:after="120" w:line="360" w:lineRule="auto"/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6750" cy="24320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FA" w:rsidRDefault="00244483" w:rsidP="00244587">
      <w:pPr>
        <w:spacing w:after="12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Как видно из таблицы, </w:t>
      </w:r>
      <w:r w:rsidRPr="005948DF">
        <w:rPr>
          <w:sz w:val="32"/>
          <w:szCs w:val="32"/>
          <w:highlight w:val="yellow"/>
        </w:rPr>
        <w:t>наибольшей популярностью</w:t>
      </w:r>
      <w:r w:rsidR="00DA40C1" w:rsidRPr="005948DF">
        <w:rPr>
          <w:sz w:val="32"/>
          <w:szCs w:val="32"/>
          <w:highlight w:val="yellow"/>
        </w:rPr>
        <w:t xml:space="preserve"> у абонентов</w:t>
      </w:r>
      <w:r w:rsidRPr="005948DF">
        <w:rPr>
          <w:sz w:val="32"/>
          <w:szCs w:val="32"/>
          <w:highlight w:val="yellow"/>
        </w:rPr>
        <w:t xml:space="preserve"> среди дистанционных методов передачи данных пользуется интернет-сайт Нижегородской сбытовой компании</w:t>
      </w:r>
      <w:r w:rsidR="00DA40C1">
        <w:rPr>
          <w:sz w:val="32"/>
          <w:szCs w:val="32"/>
        </w:rPr>
        <w:t xml:space="preserve"> (более 87 процентов)</w:t>
      </w:r>
      <w:r>
        <w:rPr>
          <w:sz w:val="32"/>
          <w:szCs w:val="32"/>
        </w:rPr>
        <w:t xml:space="preserve">, </w:t>
      </w:r>
      <w:r w:rsidRPr="005948DF">
        <w:rPr>
          <w:sz w:val="32"/>
          <w:szCs w:val="32"/>
          <w:highlight w:val="yellow"/>
        </w:rPr>
        <w:t xml:space="preserve">где помимо автоматического сервиса «Передать показания» с </w:t>
      </w:r>
      <w:r w:rsidR="00DA40C1" w:rsidRPr="005948DF">
        <w:rPr>
          <w:sz w:val="32"/>
          <w:szCs w:val="32"/>
          <w:highlight w:val="yellow"/>
        </w:rPr>
        <w:t xml:space="preserve">июня </w:t>
      </w:r>
      <w:r w:rsidRPr="005948DF">
        <w:rPr>
          <w:sz w:val="32"/>
          <w:szCs w:val="32"/>
          <w:highlight w:val="yellow"/>
        </w:rPr>
        <w:t>2013 года функционирует сервис «Личный кабинет», через который также можно передавать сведения о показаниях электросчетчика.</w:t>
      </w:r>
      <w:r w:rsidR="00DA40C1">
        <w:rPr>
          <w:sz w:val="32"/>
          <w:szCs w:val="32"/>
        </w:rPr>
        <w:t xml:space="preserve"> </w:t>
      </w:r>
    </w:p>
    <w:p w:rsidR="003105FA" w:rsidRDefault="00DA40C1" w:rsidP="00244587">
      <w:pPr>
        <w:spacing w:after="120" w:line="360" w:lineRule="auto"/>
        <w:jc w:val="both"/>
        <w:rPr>
          <w:sz w:val="32"/>
          <w:szCs w:val="32"/>
        </w:rPr>
      </w:pPr>
      <w:r w:rsidRPr="005948DF">
        <w:rPr>
          <w:sz w:val="32"/>
          <w:szCs w:val="32"/>
          <w:highlight w:val="yellow"/>
        </w:rPr>
        <w:t xml:space="preserve">Почти в 2,5 раза увеличилась доля использования </w:t>
      </w:r>
      <w:r w:rsidRPr="005948DF">
        <w:rPr>
          <w:sz w:val="32"/>
          <w:szCs w:val="32"/>
          <w:highlight w:val="yellow"/>
          <w:lang w:val="en-US"/>
        </w:rPr>
        <w:t>SMS</w:t>
      </w:r>
      <w:r w:rsidRPr="005948DF">
        <w:rPr>
          <w:sz w:val="32"/>
          <w:szCs w:val="32"/>
          <w:highlight w:val="yellow"/>
        </w:rPr>
        <w:t>-сервиса для передачи данных, в 6 раз чаще потребители стали передавать показания по телефону в автоматическом режиме.</w:t>
      </w:r>
      <w:r>
        <w:rPr>
          <w:sz w:val="32"/>
          <w:szCs w:val="32"/>
        </w:rPr>
        <w:t xml:space="preserve"> </w:t>
      </w:r>
    </w:p>
    <w:p w:rsidR="003105FA" w:rsidRDefault="00DA40C1" w:rsidP="00244587">
      <w:pPr>
        <w:spacing w:after="12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Однако доля этих сервисов в общем объеме переданных показаний дистанционным методом невелика. Снижение доли звонков операторам </w:t>
      </w:r>
      <w:proofErr w:type="gramStart"/>
      <w:r>
        <w:rPr>
          <w:sz w:val="32"/>
          <w:szCs w:val="32"/>
        </w:rPr>
        <w:t>колл-центра</w:t>
      </w:r>
      <w:proofErr w:type="gramEnd"/>
      <w:r>
        <w:rPr>
          <w:sz w:val="32"/>
          <w:szCs w:val="32"/>
        </w:rPr>
        <w:t xml:space="preserve"> можно объяснит</w:t>
      </w:r>
      <w:r w:rsidR="00B02D5A">
        <w:rPr>
          <w:sz w:val="32"/>
          <w:szCs w:val="32"/>
        </w:rPr>
        <w:t>ь тем, что часть абонентов выбрало</w:t>
      </w:r>
      <w:r>
        <w:rPr>
          <w:sz w:val="32"/>
          <w:szCs w:val="32"/>
        </w:rPr>
        <w:t xml:space="preserve"> для себя менее затратные по времени </w:t>
      </w:r>
      <w:r w:rsidR="00B02D5A">
        <w:rPr>
          <w:sz w:val="32"/>
          <w:szCs w:val="32"/>
        </w:rPr>
        <w:t>(</w:t>
      </w:r>
      <w:r>
        <w:rPr>
          <w:sz w:val="32"/>
          <w:szCs w:val="32"/>
        </w:rPr>
        <w:t>ожидани</w:t>
      </w:r>
      <w:r w:rsidR="00B02D5A">
        <w:rPr>
          <w:sz w:val="32"/>
          <w:szCs w:val="32"/>
        </w:rPr>
        <w:t>е соединения с оператором)</w:t>
      </w:r>
      <w:r>
        <w:rPr>
          <w:sz w:val="32"/>
          <w:szCs w:val="32"/>
        </w:rPr>
        <w:t xml:space="preserve"> способы дистанционной связи с компанией для передачи показаний ИПУ: сайт, </w:t>
      </w:r>
      <w:r>
        <w:rPr>
          <w:sz w:val="32"/>
          <w:szCs w:val="32"/>
          <w:lang w:val="en-US"/>
        </w:rPr>
        <w:t>SMS</w:t>
      </w:r>
      <w:r>
        <w:rPr>
          <w:sz w:val="32"/>
          <w:szCs w:val="32"/>
        </w:rPr>
        <w:t xml:space="preserve">, тональный режим телефона. </w:t>
      </w:r>
    </w:p>
    <w:p w:rsidR="00244483" w:rsidRDefault="00DA40C1" w:rsidP="00244587">
      <w:pPr>
        <w:spacing w:after="120" w:line="360" w:lineRule="auto"/>
        <w:jc w:val="both"/>
        <w:rPr>
          <w:sz w:val="32"/>
          <w:szCs w:val="32"/>
        </w:rPr>
      </w:pPr>
      <w:r w:rsidRPr="005948DF">
        <w:rPr>
          <w:sz w:val="32"/>
          <w:szCs w:val="32"/>
          <w:highlight w:val="yellow"/>
        </w:rPr>
        <w:lastRenderedPageBreak/>
        <w:t xml:space="preserve">По электронной почте динамика передачи данных осталась практически на уровне 2012 года. Можно предположить, что потребители, выбравшие данный способ передачи данных, пользуются им до сих пор, не </w:t>
      </w:r>
      <w:r w:rsidR="00B02D5A" w:rsidRPr="005948DF">
        <w:rPr>
          <w:sz w:val="32"/>
          <w:szCs w:val="32"/>
          <w:highlight w:val="yellow"/>
        </w:rPr>
        <w:t>переходя</w:t>
      </w:r>
      <w:r w:rsidRPr="005948DF">
        <w:rPr>
          <w:sz w:val="32"/>
          <w:szCs w:val="32"/>
          <w:highlight w:val="yellow"/>
        </w:rPr>
        <w:t xml:space="preserve"> на новые способы.</w:t>
      </w:r>
    </w:p>
    <w:p w:rsidR="002826EA" w:rsidRPr="00DA40C1" w:rsidRDefault="002826EA" w:rsidP="00244587">
      <w:pPr>
        <w:spacing w:after="120" w:line="360" w:lineRule="auto"/>
        <w:jc w:val="both"/>
        <w:rPr>
          <w:sz w:val="32"/>
          <w:szCs w:val="32"/>
        </w:rPr>
      </w:pPr>
      <w:r w:rsidRPr="005948DF">
        <w:rPr>
          <w:sz w:val="32"/>
          <w:szCs w:val="32"/>
          <w:highlight w:val="yellow"/>
        </w:rPr>
        <w:t>В целом стоит отметить, что общее количество поступивших в Нижегородскую сбытовую компанию показаний увеличилось. Это связано с завершением перевода жителей на систему выставления счетов. Если до декабря 2013 года в Энергосбыт могли поступить данные от порядка 700 тысяч абонентов, то с января 2014 – от 1млн. 300 тыс. потребителей электроэнергии.</w:t>
      </w:r>
    </w:p>
    <w:p w:rsidR="00656399" w:rsidRDefault="00661BFE" w:rsidP="00244587">
      <w:pPr>
        <w:spacing w:after="120" w:line="360" w:lineRule="auto"/>
        <w:jc w:val="both"/>
        <w:rPr>
          <w:sz w:val="32"/>
          <w:szCs w:val="32"/>
        </w:rPr>
      </w:pPr>
      <w:r w:rsidRPr="005948DF">
        <w:rPr>
          <w:sz w:val="32"/>
          <w:szCs w:val="32"/>
          <w:highlight w:val="yellow"/>
        </w:rPr>
        <w:t>Географически способы передачи показаний у абонентов ОАО "Нижегородская сбытовая компания" разнятся. В областном центре  и крупных районных центрах Нижегородской области абоненты предпочитают передавать показания через сайт, колл-центр и с помощью электронной почты.</w:t>
      </w:r>
    </w:p>
    <w:p w:rsidR="00661BFE" w:rsidRDefault="00661BFE" w:rsidP="00244587">
      <w:pPr>
        <w:spacing w:after="120" w:line="360" w:lineRule="auto"/>
        <w:jc w:val="both"/>
        <w:rPr>
          <w:sz w:val="32"/>
          <w:szCs w:val="32"/>
        </w:rPr>
      </w:pPr>
      <w:r w:rsidRPr="005948DF">
        <w:rPr>
          <w:sz w:val="32"/>
          <w:szCs w:val="32"/>
          <w:highlight w:val="yellow"/>
        </w:rPr>
        <w:t>В отдаленных населенных пунктах, где интернет отсутствует или слабо развит, абоненты предпочитают передавать показания через абонентские пункты</w:t>
      </w:r>
      <w:r w:rsidR="009359DC" w:rsidRPr="005948DF">
        <w:rPr>
          <w:sz w:val="32"/>
          <w:szCs w:val="32"/>
          <w:highlight w:val="yellow"/>
        </w:rPr>
        <w:t xml:space="preserve"> (ящики-боксы).</w:t>
      </w:r>
    </w:p>
    <w:p w:rsidR="00171565" w:rsidRDefault="00171565" w:rsidP="00244587">
      <w:pPr>
        <w:spacing w:after="12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Эти данные подтверждаются анкетированием населения в ноябре-декабре 2013 года по вопросу качества обслуживания в абонентских пунктах ОАО "Нижегородская сбытовая компания" и по теме передачи показания с ИПУ.</w:t>
      </w:r>
    </w:p>
    <w:p w:rsidR="003B45C1" w:rsidRDefault="003B45C1" w:rsidP="00171565">
      <w:pPr>
        <w:pStyle w:val="a7"/>
        <w:spacing w:after="120" w:line="360" w:lineRule="auto"/>
        <w:ind w:left="0"/>
        <w:contextualSpacing w:val="0"/>
        <w:rPr>
          <w:rFonts w:eastAsia="Times New Roman" w:cs="Arial"/>
          <w:b/>
          <w:color w:val="000000"/>
          <w:sz w:val="32"/>
          <w:szCs w:val="32"/>
        </w:rPr>
      </w:pPr>
    </w:p>
    <w:p w:rsidR="00BD56F6" w:rsidRPr="00BD56F6" w:rsidRDefault="00BD56F6" w:rsidP="00171565">
      <w:pPr>
        <w:pStyle w:val="a7"/>
        <w:spacing w:after="120" w:line="360" w:lineRule="auto"/>
        <w:ind w:left="0"/>
        <w:contextualSpacing w:val="0"/>
        <w:rPr>
          <w:rFonts w:eastAsia="Times New Roman" w:cs="Arial"/>
          <w:b/>
          <w:color w:val="000000"/>
          <w:sz w:val="32"/>
          <w:szCs w:val="32"/>
        </w:rPr>
      </w:pPr>
      <w:r w:rsidRPr="00BD56F6">
        <w:rPr>
          <w:rFonts w:eastAsia="Times New Roman" w:cs="Arial"/>
          <w:b/>
          <w:color w:val="000000"/>
          <w:sz w:val="32"/>
          <w:szCs w:val="32"/>
        </w:rPr>
        <w:lastRenderedPageBreak/>
        <w:t>Каким способом вам удобно передавать показания электросчетчика в Энергосбыт?</w:t>
      </w:r>
    </w:p>
    <w:p w:rsidR="00171565" w:rsidRDefault="00171565" w:rsidP="00171565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>При исследовании способов передачи показаний с электросчетчика ответы распределились следующим образом:</w:t>
      </w:r>
    </w:p>
    <w:p w:rsidR="00B02D5A" w:rsidRDefault="00171565" w:rsidP="00171565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27% абонентов передают показания через сайт, </w:t>
      </w:r>
    </w:p>
    <w:p w:rsidR="00B02D5A" w:rsidRDefault="00171565" w:rsidP="00171565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>26% предпочитают делать это с помощь</w:t>
      </w:r>
      <w:r w:rsidR="00B02D5A">
        <w:rPr>
          <w:sz w:val="32"/>
          <w:szCs w:val="32"/>
        </w:rPr>
        <w:t xml:space="preserve">ю </w:t>
      </w:r>
      <w:proofErr w:type="gramStart"/>
      <w:r w:rsidR="00B02D5A">
        <w:rPr>
          <w:sz w:val="32"/>
          <w:szCs w:val="32"/>
        </w:rPr>
        <w:t>колл-центра</w:t>
      </w:r>
      <w:proofErr w:type="gramEnd"/>
      <w:r w:rsidR="00B02D5A">
        <w:rPr>
          <w:sz w:val="32"/>
          <w:szCs w:val="32"/>
        </w:rPr>
        <w:t>,</w:t>
      </w:r>
    </w:p>
    <w:p w:rsidR="00B02D5A" w:rsidRDefault="00B02D5A" w:rsidP="00171565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171565">
        <w:rPr>
          <w:sz w:val="32"/>
          <w:szCs w:val="32"/>
        </w:rPr>
        <w:t>4% абонентов передают</w:t>
      </w:r>
      <w:r>
        <w:rPr>
          <w:sz w:val="32"/>
          <w:szCs w:val="32"/>
        </w:rPr>
        <w:t xml:space="preserve"> показания в абонентском пункте </w:t>
      </w:r>
      <w:r w:rsidR="009359DC">
        <w:rPr>
          <w:sz w:val="32"/>
          <w:szCs w:val="32"/>
        </w:rPr>
        <w:t xml:space="preserve">или через ящики-боксы </w:t>
      </w:r>
      <w:r>
        <w:rPr>
          <w:sz w:val="32"/>
          <w:szCs w:val="32"/>
        </w:rPr>
        <w:t>(уменьшение показателя в сравнении с февралем 2013 года на 18%),</w:t>
      </w:r>
      <w:r w:rsidR="00171565">
        <w:rPr>
          <w:sz w:val="32"/>
          <w:szCs w:val="32"/>
        </w:rPr>
        <w:t xml:space="preserve"> </w:t>
      </w:r>
    </w:p>
    <w:p w:rsidR="00171565" w:rsidRDefault="00171565" w:rsidP="00171565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Оставшиеся 23% пользуются электронной почтой, </w:t>
      </w:r>
      <w:r w:rsidR="009359DC">
        <w:rPr>
          <w:sz w:val="32"/>
          <w:szCs w:val="32"/>
          <w:lang w:val="en-US"/>
        </w:rPr>
        <w:t>SMS</w:t>
      </w:r>
      <w:r>
        <w:rPr>
          <w:sz w:val="32"/>
          <w:szCs w:val="32"/>
        </w:rPr>
        <w:t xml:space="preserve"> и иными видами передачи показаний.</w:t>
      </w:r>
    </w:p>
    <w:p w:rsidR="00171565" w:rsidRDefault="00171565" w:rsidP="005D2548">
      <w:pPr>
        <w:ind w:left="360"/>
      </w:pPr>
    </w:p>
    <w:p w:rsidR="00171565" w:rsidRDefault="00171565" w:rsidP="005D2548">
      <w:pPr>
        <w:ind w:left="360"/>
      </w:pPr>
    </w:p>
    <w:p w:rsidR="00171565" w:rsidRDefault="00171565" w:rsidP="005D2548">
      <w:pPr>
        <w:ind w:left="360"/>
      </w:pPr>
    </w:p>
    <w:p w:rsidR="00171565" w:rsidRPr="000C1B4A" w:rsidRDefault="00171565" w:rsidP="005D2548">
      <w:pPr>
        <w:ind w:left="360"/>
      </w:pPr>
    </w:p>
    <w:p w:rsidR="00EB77B5" w:rsidRPr="000C1B4A" w:rsidRDefault="00EB77B5" w:rsidP="005D2548">
      <w:pPr>
        <w:ind w:left="360"/>
      </w:pPr>
    </w:p>
    <w:p w:rsidR="00EB77B5" w:rsidRPr="000C1B4A" w:rsidRDefault="00EB77B5" w:rsidP="005D2548">
      <w:pPr>
        <w:ind w:left="360"/>
      </w:pPr>
    </w:p>
    <w:p w:rsidR="00EB77B5" w:rsidRPr="000C1B4A" w:rsidRDefault="00EB77B5" w:rsidP="005D2548">
      <w:pPr>
        <w:ind w:left="360"/>
      </w:pPr>
    </w:p>
    <w:p w:rsidR="00EB77B5" w:rsidRPr="000C1B4A" w:rsidRDefault="00EB77B5" w:rsidP="005D2548">
      <w:pPr>
        <w:ind w:left="360"/>
      </w:pPr>
    </w:p>
    <w:p w:rsidR="00EB77B5" w:rsidRPr="000C1B4A" w:rsidRDefault="00EB77B5" w:rsidP="005D2548">
      <w:pPr>
        <w:ind w:left="360"/>
      </w:pPr>
    </w:p>
    <w:p w:rsidR="00EB77B5" w:rsidRPr="000C1B4A" w:rsidRDefault="00EB77B5" w:rsidP="005D2548">
      <w:pPr>
        <w:ind w:left="360"/>
      </w:pPr>
    </w:p>
    <w:p w:rsidR="00EB77B5" w:rsidRPr="000C1B4A" w:rsidRDefault="00EB77B5" w:rsidP="005D2548">
      <w:pPr>
        <w:ind w:left="360"/>
      </w:pPr>
    </w:p>
    <w:p w:rsidR="00EB77B5" w:rsidRPr="000C1B4A" w:rsidRDefault="00EB77B5" w:rsidP="005D2548">
      <w:pPr>
        <w:ind w:left="360"/>
      </w:pPr>
    </w:p>
    <w:p w:rsidR="00EB77B5" w:rsidRPr="000C1B4A" w:rsidRDefault="00EB77B5" w:rsidP="005D2548">
      <w:pPr>
        <w:ind w:left="360"/>
      </w:pPr>
    </w:p>
    <w:p w:rsidR="00775130" w:rsidRPr="00DB6F56" w:rsidRDefault="00775130" w:rsidP="00775130">
      <w:pPr>
        <w:pStyle w:val="1"/>
        <w:rPr>
          <w:rStyle w:val="ac"/>
          <w:b/>
          <w:sz w:val="44"/>
          <w:szCs w:val="44"/>
          <w:u w:val="none"/>
        </w:rPr>
      </w:pPr>
      <w:bookmarkStart w:id="5" w:name="_Toc386479895"/>
      <w:r>
        <w:rPr>
          <w:rStyle w:val="ac"/>
          <w:b/>
          <w:sz w:val="44"/>
          <w:szCs w:val="44"/>
          <w:u w:val="none"/>
        </w:rPr>
        <w:lastRenderedPageBreak/>
        <w:t>Информирование населения</w:t>
      </w:r>
    </w:p>
    <w:p w:rsidR="00775130" w:rsidRDefault="00775130" w:rsidP="00775130">
      <w:pPr>
        <w:ind w:left="360"/>
      </w:pPr>
    </w:p>
    <w:p w:rsidR="00775130" w:rsidRDefault="00775130" w:rsidP="00775130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>С момента выхода закон</w:t>
      </w:r>
      <w:r w:rsidR="009359DC">
        <w:rPr>
          <w:sz w:val="32"/>
          <w:szCs w:val="32"/>
        </w:rPr>
        <w:t>одательства</w:t>
      </w:r>
      <w:r>
        <w:rPr>
          <w:sz w:val="32"/>
          <w:szCs w:val="32"/>
        </w:rPr>
        <w:t xml:space="preserve"> о передаче показаний с ИПУ абонентов энергосбытовых компаний </w:t>
      </w:r>
      <w:r w:rsidRPr="005948DF">
        <w:rPr>
          <w:sz w:val="32"/>
          <w:szCs w:val="32"/>
          <w:highlight w:val="yellow"/>
        </w:rPr>
        <w:t>ОАО "Нижегородская сбытовая компания" ведет активную работу по информированию населения о способах передачи показаний.</w:t>
      </w:r>
      <w:r>
        <w:rPr>
          <w:sz w:val="32"/>
          <w:szCs w:val="32"/>
        </w:rPr>
        <w:t xml:space="preserve"> </w:t>
      </w:r>
    </w:p>
    <w:p w:rsidR="00775130" w:rsidRDefault="00775130" w:rsidP="00775130">
      <w:pPr>
        <w:spacing w:after="120" w:line="360" w:lineRule="auto"/>
        <w:ind w:firstLine="1134"/>
        <w:jc w:val="both"/>
        <w:rPr>
          <w:sz w:val="32"/>
          <w:szCs w:val="32"/>
        </w:rPr>
      </w:pPr>
      <w:r w:rsidRPr="005948DF">
        <w:rPr>
          <w:sz w:val="32"/>
          <w:szCs w:val="32"/>
          <w:highlight w:val="yellow"/>
        </w:rPr>
        <w:t>Ежемесячно в городских и областных газетах размещаются статьи и модули с информацией о способах передачи показаний и инструкциями, как передать показания через сайт, электронную почту, личный кабинет.</w:t>
      </w:r>
    </w:p>
    <w:p w:rsidR="00F970C1" w:rsidRPr="00803AED" w:rsidRDefault="00775130" w:rsidP="00803AED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 популярных сайтах Нижнего Новгорода в течение последних двух лет ежемесячно размещаются баннеры, которые ведут по ссылке </w:t>
      </w:r>
      <w:r w:rsidR="00F970C1">
        <w:rPr>
          <w:sz w:val="32"/>
          <w:szCs w:val="32"/>
        </w:rPr>
        <w:t>на соответствующую статью на сайте ОАО "Нижегородская сбытовая компания".</w:t>
      </w:r>
    </w:p>
    <w:p w:rsidR="00F970C1" w:rsidRDefault="00775130" w:rsidP="00F970C1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970C1">
        <w:rPr>
          <w:sz w:val="32"/>
          <w:szCs w:val="32"/>
        </w:rPr>
        <w:t>В газете «Жилищный вопрос», посвященной проблемам ЖКХ в Нижегородской области, информация о способах передачи показаний публик</w:t>
      </w:r>
      <w:r w:rsidR="00EB1816">
        <w:rPr>
          <w:sz w:val="32"/>
          <w:szCs w:val="32"/>
        </w:rPr>
        <w:t xml:space="preserve">овалась </w:t>
      </w:r>
      <w:r w:rsidR="00F970C1">
        <w:rPr>
          <w:sz w:val="32"/>
          <w:szCs w:val="32"/>
        </w:rPr>
        <w:t>каждую неделю</w:t>
      </w:r>
      <w:r w:rsidR="00EB1816">
        <w:rPr>
          <w:sz w:val="32"/>
          <w:szCs w:val="32"/>
        </w:rPr>
        <w:t xml:space="preserve"> в течение всего </w:t>
      </w:r>
      <w:r w:rsidR="00E078DE">
        <w:rPr>
          <w:sz w:val="32"/>
          <w:szCs w:val="32"/>
        </w:rPr>
        <w:t xml:space="preserve">2013 </w:t>
      </w:r>
      <w:r w:rsidR="00EB1816">
        <w:rPr>
          <w:sz w:val="32"/>
          <w:szCs w:val="32"/>
        </w:rPr>
        <w:t>года</w:t>
      </w:r>
      <w:r w:rsidR="00F970C1">
        <w:rPr>
          <w:sz w:val="32"/>
          <w:szCs w:val="32"/>
        </w:rPr>
        <w:t>.</w:t>
      </w:r>
    </w:p>
    <w:p w:rsidR="00EB1816" w:rsidRDefault="00EB1816" w:rsidP="00F970C1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="00803AED">
        <w:rPr>
          <w:rFonts w:ascii="Times New Roman" w:hAnsi="Times New Roman"/>
          <w:sz w:val="32"/>
          <w:szCs w:val="32"/>
        </w:rPr>
        <w:t xml:space="preserve">начале </w:t>
      </w:r>
      <w:r>
        <w:rPr>
          <w:sz w:val="32"/>
          <w:szCs w:val="32"/>
        </w:rPr>
        <w:t xml:space="preserve">2014 года по частным домам Нижегородской области </w:t>
      </w:r>
      <w:r w:rsidR="00803AED">
        <w:rPr>
          <w:rFonts w:ascii="Times New Roman" w:hAnsi="Times New Roman"/>
          <w:sz w:val="32"/>
          <w:szCs w:val="32"/>
        </w:rPr>
        <w:t>распространялись</w:t>
      </w:r>
      <w:r>
        <w:rPr>
          <w:sz w:val="32"/>
          <w:szCs w:val="32"/>
        </w:rPr>
        <w:t xml:space="preserve"> листов</w:t>
      </w:r>
      <w:r w:rsidR="00803AED">
        <w:rPr>
          <w:rFonts w:ascii="Times New Roman" w:hAnsi="Times New Roman"/>
          <w:sz w:val="32"/>
          <w:szCs w:val="32"/>
        </w:rPr>
        <w:t>ки</w:t>
      </w:r>
      <w:r>
        <w:rPr>
          <w:sz w:val="32"/>
          <w:szCs w:val="32"/>
        </w:rPr>
        <w:t xml:space="preserve"> с информацией о передаче показаний.</w:t>
      </w:r>
    </w:p>
    <w:p w:rsidR="00775130" w:rsidRDefault="00775130" w:rsidP="00775130">
      <w:pPr>
        <w:pStyle w:val="1"/>
        <w:rPr>
          <w:rFonts w:ascii="Calibri" w:hAnsi="Calibri"/>
          <w:b w:val="0"/>
          <w:bCs w:val="0"/>
          <w:color w:val="auto"/>
          <w:sz w:val="32"/>
          <w:szCs w:val="32"/>
        </w:rPr>
      </w:pPr>
      <w:r w:rsidRPr="00775130">
        <w:rPr>
          <w:rFonts w:ascii="Calibri" w:hAnsi="Calibri"/>
          <w:b w:val="0"/>
          <w:bCs w:val="0"/>
          <w:color w:val="auto"/>
          <w:sz w:val="32"/>
          <w:szCs w:val="32"/>
        </w:rPr>
        <w:lastRenderedPageBreak/>
        <w:t xml:space="preserve"> </w:t>
      </w:r>
      <w:r w:rsidR="00803AED">
        <w:rPr>
          <w:rFonts w:ascii="Calibri" w:hAnsi="Calibri"/>
          <w:b w:val="0"/>
          <w:bCs w:val="0"/>
          <w:noProof/>
          <w:color w:val="auto"/>
          <w:sz w:val="32"/>
          <w:szCs w:val="32"/>
          <w:lang w:eastAsia="ru-RU"/>
        </w:rPr>
        <w:drawing>
          <wp:inline distT="0" distB="0" distL="0" distR="0" wp14:anchorId="21927547" wp14:editId="0AA9F9C4">
            <wp:extent cx="5321300" cy="7550150"/>
            <wp:effectExtent l="0" t="0" r="12700" b="0"/>
            <wp:docPr id="5" name="Рисунок 5" descr="listovka_a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stovka_a4-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C1" w:rsidRDefault="00F970C1" w:rsidP="00F970C1"/>
    <w:p w:rsidR="00F970C1" w:rsidRDefault="00F970C1" w:rsidP="00F970C1"/>
    <w:p w:rsidR="00F970C1" w:rsidRPr="00F970C1" w:rsidRDefault="00803AED" w:rsidP="00F970C1">
      <w:r>
        <w:rPr>
          <w:noProof/>
          <w:lang w:eastAsia="ru-RU"/>
        </w:rPr>
        <w:lastRenderedPageBreak/>
        <w:drawing>
          <wp:inline distT="0" distB="0" distL="0" distR="0" wp14:anchorId="35DF86EE" wp14:editId="5B48312D">
            <wp:extent cx="5759450" cy="8153400"/>
            <wp:effectExtent l="0" t="0" r="6350" b="0"/>
            <wp:docPr id="6" name="Рисунок 6" descr="listovka_a4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stovka_a4-0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30" w:rsidRPr="00775130" w:rsidRDefault="00775130" w:rsidP="00775130">
      <w:pPr>
        <w:pStyle w:val="1"/>
        <w:rPr>
          <w:sz w:val="32"/>
          <w:szCs w:val="32"/>
        </w:rPr>
      </w:pPr>
    </w:p>
    <w:p w:rsidR="00DE1AD3" w:rsidRPr="00DB6F56" w:rsidRDefault="00171565" w:rsidP="00775130">
      <w:pPr>
        <w:pStyle w:val="1"/>
        <w:rPr>
          <w:rStyle w:val="ac"/>
          <w:b/>
          <w:sz w:val="44"/>
          <w:szCs w:val="44"/>
          <w:u w:val="none"/>
        </w:rPr>
      </w:pPr>
      <w:r w:rsidRPr="00DB6F56">
        <w:rPr>
          <w:rStyle w:val="ac"/>
          <w:b/>
          <w:sz w:val="44"/>
          <w:szCs w:val="44"/>
          <w:u w:val="none"/>
        </w:rPr>
        <w:t>Выводы</w:t>
      </w:r>
      <w:bookmarkEnd w:id="5"/>
    </w:p>
    <w:p w:rsidR="00DE1AD3" w:rsidRDefault="00DE1AD3" w:rsidP="00DE1AD3">
      <w:pPr>
        <w:ind w:left="360"/>
      </w:pPr>
    </w:p>
    <w:p w:rsidR="00BA08EE" w:rsidRDefault="00BA08EE" w:rsidP="009E1E7F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 сегодняшний день ОАО "Нижегородская сбытовая компания" предлагает почти максимально возможное количество вариантов передачи показаний с ИПУ для своих абонентов. </w:t>
      </w:r>
    </w:p>
    <w:p w:rsidR="000E6A24" w:rsidRDefault="000E6A24" w:rsidP="009E1E7F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>В городах Р</w:t>
      </w:r>
      <w:r w:rsidR="00BD504B">
        <w:rPr>
          <w:sz w:val="32"/>
          <w:szCs w:val="32"/>
        </w:rPr>
        <w:t xml:space="preserve">оссийской </w:t>
      </w:r>
      <w:r>
        <w:rPr>
          <w:sz w:val="32"/>
          <w:szCs w:val="32"/>
        </w:rPr>
        <w:t>Ф</w:t>
      </w:r>
      <w:r w:rsidR="00BD504B">
        <w:rPr>
          <w:sz w:val="32"/>
          <w:szCs w:val="32"/>
        </w:rPr>
        <w:t>едерации</w:t>
      </w:r>
      <w:r>
        <w:rPr>
          <w:sz w:val="32"/>
          <w:szCs w:val="32"/>
        </w:rPr>
        <w:t>, сопоставимых с Нижним Новгородом по размеру и количеству населения, гарантирующие поставщики элек</w:t>
      </w:r>
      <w:r w:rsidR="00BD504B">
        <w:rPr>
          <w:sz w:val="32"/>
          <w:szCs w:val="32"/>
        </w:rPr>
        <w:t xml:space="preserve">троэнергии, а также другие ресурсоснабжающие организации </w:t>
      </w:r>
      <w:r>
        <w:rPr>
          <w:sz w:val="32"/>
          <w:szCs w:val="32"/>
        </w:rPr>
        <w:t xml:space="preserve">предлагают своим абонентам аналогичный или </w:t>
      </w:r>
      <w:r w:rsidR="000672C0">
        <w:rPr>
          <w:sz w:val="32"/>
          <w:szCs w:val="32"/>
        </w:rPr>
        <w:t>сокращенный</w:t>
      </w:r>
      <w:r>
        <w:rPr>
          <w:sz w:val="32"/>
          <w:szCs w:val="32"/>
        </w:rPr>
        <w:t xml:space="preserve"> список вариантов передачи показаний.  </w:t>
      </w:r>
    </w:p>
    <w:p w:rsidR="001E075E" w:rsidRDefault="00DC4257" w:rsidP="009E1E7F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="001E075E">
        <w:rPr>
          <w:sz w:val="32"/>
          <w:szCs w:val="32"/>
        </w:rPr>
        <w:t xml:space="preserve"> некоторых регионах энергосбытовые компании предлагают передавать показания через терминалы «Oplata.ru» при оплате </w:t>
      </w:r>
      <w:r w:rsidR="00596D0F">
        <w:rPr>
          <w:sz w:val="32"/>
          <w:szCs w:val="32"/>
        </w:rPr>
        <w:t>электроэнергии. В подобной услуге в Нижнем Новгороде в настоящее время нет необходимости. Терминалы «Oplata.ru» находятся только в областном центре и в крупных районных центрах, в которых люди предпочитают (согласно социологическому опросу) передавать показания через интернет и колл-центр.</w:t>
      </w:r>
    </w:p>
    <w:p w:rsidR="00C23D83" w:rsidRDefault="00C23D83" w:rsidP="009E1E7F">
      <w:pPr>
        <w:spacing w:after="120" w:line="360" w:lineRule="auto"/>
        <w:ind w:firstLine="1134"/>
        <w:jc w:val="both"/>
        <w:rPr>
          <w:sz w:val="32"/>
          <w:szCs w:val="32"/>
        </w:rPr>
      </w:pPr>
      <w:r w:rsidRPr="005948DF">
        <w:rPr>
          <w:sz w:val="32"/>
          <w:szCs w:val="32"/>
          <w:highlight w:val="yellow"/>
        </w:rPr>
        <w:t xml:space="preserve">В мелких районных населенных пунктах Нижегородской области абоненты предпочитают передавать показания через колл-центр и через специальные ящики на абонентских пунктах. </w:t>
      </w:r>
      <w:r w:rsidRPr="005948DF">
        <w:rPr>
          <w:sz w:val="32"/>
          <w:szCs w:val="32"/>
          <w:highlight w:val="yellow"/>
        </w:rPr>
        <w:lastRenderedPageBreak/>
        <w:t>Это, в первую очередь, объясняется консерватизмом населения маленьких населенных пунктов, а также отсутствием или плохим качеством интернета</w:t>
      </w:r>
      <w:r>
        <w:rPr>
          <w:sz w:val="32"/>
          <w:szCs w:val="32"/>
        </w:rPr>
        <w:t>.</w:t>
      </w:r>
    </w:p>
    <w:p w:rsidR="00A54C0A" w:rsidRDefault="00A54C0A" w:rsidP="009E1E7F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Нижегородской области сбором показаний с индивидуальных приборов учета за пределами областного центра  занимаются только две ресурсные компании – ОАО "Нижегородская сбытовая компания" (электроэнергия) и </w:t>
      </w:r>
      <w:r w:rsidRPr="00A54C0A">
        <w:rPr>
          <w:sz w:val="32"/>
          <w:szCs w:val="32"/>
        </w:rPr>
        <w:t>ООО «НИЖЕГОРОДЭНЕРГОГАЗРАСЧЕТ»</w:t>
      </w:r>
      <w:r>
        <w:rPr>
          <w:sz w:val="32"/>
          <w:szCs w:val="32"/>
        </w:rPr>
        <w:t xml:space="preserve"> (газ). Остальные ресурсные компании или не работают за пределами областного центра, или получают показания ИПУ через посредников (управляющие компании, ТСЖ и пр.). При этом газовая компания предлагает своим абонентам весьма ограниченный список вариантов передачи показаний</w:t>
      </w:r>
      <w:r w:rsidR="002A53A9">
        <w:rPr>
          <w:sz w:val="32"/>
          <w:szCs w:val="32"/>
        </w:rPr>
        <w:t xml:space="preserve">, большинство из которых доступны только жителям крупных населенных пунктов. </w:t>
      </w:r>
      <w:r>
        <w:rPr>
          <w:sz w:val="32"/>
          <w:szCs w:val="32"/>
        </w:rPr>
        <w:t xml:space="preserve"> </w:t>
      </w:r>
    </w:p>
    <w:p w:rsidR="00DB6F56" w:rsidRDefault="003B45C1" w:rsidP="009E1E7F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>В настоящее время завер</w:t>
      </w:r>
      <w:r w:rsidR="00DB6F56">
        <w:rPr>
          <w:sz w:val="32"/>
          <w:szCs w:val="32"/>
        </w:rPr>
        <w:t xml:space="preserve">шен переход абонентов ОАО "Нижегородская сбытовая компания" с абонентских книжек на </w:t>
      </w:r>
      <w:r>
        <w:rPr>
          <w:sz w:val="32"/>
          <w:szCs w:val="32"/>
        </w:rPr>
        <w:t>формируемые счета</w:t>
      </w:r>
      <w:r w:rsidR="00DB6F56">
        <w:rPr>
          <w:sz w:val="32"/>
          <w:szCs w:val="32"/>
        </w:rPr>
        <w:t>. Этот переход означает, что количество абонентов, которым необходимо ежемесячно передавать показания со своих приборов учета электроэнергии, увеличилось по сравнению с аналогичным периодом два года назад в два раза и составляет на сегодняшний день 1.300.000 абонентов (лицевых счетов).</w:t>
      </w:r>
    </w:p>
    <w:p w:rsidR="00DB6F56" w:rsidRDefault="00DB6F56" w:rsidP="009E1E7F">
      <w:pPr>
        <w:spacing w:after="120" w:line="360" w:lineRule="auto"/>
        <w:ind w:firstLine="11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Очевидно, что в связи с недавним завершением такого перехода в течение некоторого времени будут существовать </w:t>
      </w:r>
      <w:r>
        <w:rPr>
          <w:sz w:val="32"/>
          <w:szCs w:val="32"/>
        </w:rPr>
        <w:lastRenderedPageBreak/>
        <w:t xml:space="preserve">сложности при передаче показаний у некоторых абонентов ОАО "Нижегородская сбытовая компания". Это, в первую очередь, связано с привыканием к новому порядку расчетов и передачи показаний. Ожидается, что наиболее длительным такой «переходный период» окажется у жителей удаленных населенных пунктов. </w:t>
      </w:r>
    </w:p>
    <w:p w:rsidR="00C23D83" w:rsidRPr="001E075E" w:rsidRDefault="00C23D83" w:rsidP="009E1E7F">
      <w:pPr>
        <w:spacing w:after="120" w:line="360" w:lineRule="auto"/>
        <w:ind w:firstLine="1134"/>
        <w:jc w:val="both"/>
        <w:rPr>
          <w:sz w:val="32"/>
          <w:szCs w:val="32"/>
        </w:rPr>
      </w:pPr>
      <w:r w:rsidRPr="005948DF">
        <w:rPr>
          <w:sz w:val="32"/>
          <w:szCs w:val="32"/>
          <w:highlight w:val="yellow"/>
        </w:rPr>
        <w:t>Жители удаленных деревень ограничены в своих возможностях по передаче показаний с ИПУ электроэнергии в силу отсутствия интернета, близлежащего абонентского пункта, а в некоторых случаях и отсутствия сотовой связи. Однако законодательством РФ предусмотрен вариант нерегулярной передачи показаний</w:t>
      </w:r>
      <w:r w:rsidR="00A54C0A" w:rsidRPr="005948DF">
        <w:rPr>
          <w:sz w:val="32"/>
          <w:szCs w:val="32"/>
          <w:highlight w:val="yellow"/>
        </w:rPr>
        <w:t xml:space="preserve"> ИПУ электроэнергии</w:t>
      </w:r>
      <w:r w:rsidRPr="005948DF">
        <w:rPr>
          <w:sz w:val="32"/>
          <w:szCs w:val="32"/>
          <w:highlight w:val="yellow"/>
        </w:rPr>
        <w:t xml:space="preserve"> – раз в полгода. В течение этого периода Энергосбыт начисляет абоненту среднемесячные показания по результатам последних переданных </w:t>
      </w:r>
      <w:r w:rsidR="00DC4257" w:rsidRPr="005948DF">
        <w:rPr>
          <w:sz w:val="32"/>
          <w:szCs w:val="32"/>
          <w:highlight w:val="yellow"/>
        </w:rPr>
        <w:t xml:space="preserve"> абонентом или зафиксированных контролером </w:t>
      </w:r>
      <w:r w:rsidRPr="005948DF">
        <w:rPr>
          <w:sz w:val="32"/>
          <w:szCs w:val="32"/>
          <w:highlight w:val="yellow"/>
        </w:rPr>
        <w:t>данных.</w:t>
      </w:r>
      <w:r>
        <w:rPr>
          <w:sz w:val="32"/>
          <w:szCs w:val="32"/>
        </w:rPr>
        <w:t xml:space="preserve"> </w:t>
      </w:r>
    </w:p>
    <w:sectPr w:rsidR="00C23D83" w:rsidRPr="001E075E" w:rsidSect="00AC1936">
      <w:footerReference w:type="default" r:id="rId24"/>
      <w:pgSz w:w="11906" w:h="16838"/>
      <w:pgMar w:top="1134" w:right="1133" w:bottom="1134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12C" w:rsidRDefault="007F612C" w:rsidP="00F271FE">
      <w:pPr>
        <w:spacing w:after="0" w:line="240" w:lineRule="auto"/>
      </w:pPr>
      <w:r>
        <w:separator/>
      </w:r>
    </w:p>
  </w:endnote>
  <w:endnote w:type="continuationSeparator" w:id="0">
    <w:p w:rsidR="007F612C" w:rsidRDefault="007F612C" w:rsidP="00F2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8496"/>
      <w:gridCol w:w="792"/>
    </w:tblGrid>
    <w:tr w:rsidR="00BD504B" w:rsidRPr="008E50E8" w:rsidTr="00360C64">
      <w:trPr>
        <w:trHeight w:hRule="exact" w:val="792"/>
        <w:jc w:val="right"/>
      </w:trPr>
      <w:tc>
        <w:tcPr>
          <w:tcW w:w="0" w:type="auto"/>
          <w:vAlign w:val="center"/>
        </w:tcPr>
        <w:p w:rsidR="00693DAC" w:rsidRPr="00693DAC" w:rsidRDefault="00693DAC" w:rsidP="00693DAC">
          <w:pPr>
            <w:rPr>
              <w:rFonts w:ascii="Cambria" w:hAnsi="Cambria"/>
              <w:i/>
              <w:sz w:val="20"/>
              <w:szCs w:val="20"/>
            </w:rPr>
          </w:pPr>
          <w:r w:rsidRPr="00693DAC">
            <w:rPr>
              <w:rFonts w:ascii="Cambria" w:hAnsi="Cambria"/>
              <w:i/>
              <w:sz w:val="20"/>
              <w:szCs w:val="20"/>
            </w:rPr>
            <w:t>Эффективность способов передачи показаний с индивидуальных приборов учета электроэнергии абонентов Энергосбыта</w:t>
          </w:r>
        </w:p>
        <w:p w:rsidR="00BD504B" w:rsidRDefault="00BD504B" w:rsidP="00A1263D">
          <w:pPr>
            <w:pStyle w:val="a8"/>
            <w:jc w:val="right"/>
            <w:rPr>
              <w:rFonts w:ascii="Cambria" w:hAnsi="Cambria"/>
              <w:sz w:val="28"/>
              <w:szCs w:val="28"/>
            </w:rPr>
          </w:pPr>
        </w:p>
      </w:tc>
      <w:tc>
        <w:tcPr>
          <w:tcW w:w="792" w:type="dxa"/>
          <w:shd w:val="clear" w:color="auto" w:fill="C0504D"/>
          <w:vAlign w:val="center"/>
        </w:tcPr>
        <w:p w:rsidR="00BD504B" w:rsidRPr="008E50E8" w:rsidRDefault="00125223" w:rsidP="00360C64">
          <w:pPr>
            <w:pStyle w:val="a8"/>
            <w:jc w:val="center"/>
            <w:rPr>
              <w:color w:val="FFFFFF"/>
            </w:rPr>
          </w:pPr>
          <w:r>
            <w:fldChar w:fldCharType="begin"/>
          </w:r>
          <w:r w:rsidR="00BD504B">
            <w:instrText xml:space="preserve"> PAGE  \* MERGEFORMAT </w:instrText>
          </w:r>
          <w:r>
            <w:fldChar w:fldCharType="separate"/>
          </w:r>
          <w:r w:rsidR="00F3414D" w:rsidRPr="00F3414D">
            <w:rPr>
              <w:noProof/>
              <w:color w:val="FFFFFF"/>
            </w:rPr>
            <w:t>17</w:t>
          </w:r>
          <w:r>
            <w:rPr>
              <w:noProof/>
              <w:color w:val="FFFFFF"/>
            </w:rPr>
            <w:fldChar w:fldCharType="end"/>
          </w:r>
        </w:p>
      </w:tc>
    </w:tr>
  </w:tbl>
  <w:p w:rsidR="00BD504B" w:rsidRDefault="00BD504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12C" w:rsidRDefault="007F612C" w:rsidP="00F271FE">
      <w:pPr>
        <w:spacing w:after="0" w:line="240" w:lineRule="auto"/>
      </w:pPr>
      <w:r>
        <w:separator/>
      </w:r>
    </w:p>
  </w:footnote>
  <w:footnote w:type="continuationSeparator" w:id="0">
    <w:p w:rsidR="007F612C" w:rsidRDefault="007F612C" w:rsidP="00F27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104"/>
    <w:multiLevelType w:val="multilevel"/>
    <w:tmpl w:val="A9C8F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2924C80"/>
    <w:multiLevelType w:val="hybridMultilevel"/>
    <w:tmpl w:val="285E28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571C51"/>
    <w:multiLevelType w:val="multilevel"/>
    <w:tmpl w:val="270EA1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98A3331"/>
    <w:multiLevelType w:val="hybridMultilevel"/>
    <w:tmpl w:val="34D2DAC0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4">
    <w:nsid w:val="0BD4042B"/>
    <w:multiLevelType w:val="hybridMultilevel"/>
    <w:tmpl w:val="4B521A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2D5EC9"/>
    <w:multiLevelType w:val="hybridMultilevel"/>
    <w:tmpl w:val="E21CE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16F0F"/>
    <w:multiLevelType w:val="hybridMultilevel"/>
    <w:tmpl w:val="E64454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4F4AF5"/>
    <w:multiLevelType w:val="hybridMultilevel"/>
    <w:tmpl w:val="4170E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F1B28"/>
    <w:multiLevelType w:val="hybridMultilevel"/>
    <w:tmpl w:val="03D45F3C"/>
    <w:lvl w:ilvl="0" w:tplc="10EA5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CB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1E4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381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76F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4C7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EAA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22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EE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BFE16C2"/>
    <w:multiLevelType w:val="multilevel"/>
    <w:tmpl w:val="A9C8F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208D6883"/>
    <w:multiLevelType w:val="hybridMultilevel"/>
    <w:tmpl w:val="941801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5814AA"/>
    <w:multiLevelType w:val="hybridMultilevel"/>
    <w:tmpl w:val="D178A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46700"/>
    <w:multiLevelType w:val="hybridMultilevel"/>
    <w:tmpl w:val="E21CE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814E07"/>
    <w:multiLevelType w:val="hybridMultilevel"/>
    <w:tmpl w:val="42B48100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14">
    <w:nsid w:val="2C6C65EF"/>
    <w:multiLevelType w:val="hybridMultilevel"/>
    <w:tmpl w:val="E21CE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1039D"/>
    <w:multiLevelType w:val="hybridMultilevel"/>
    <w:tmpl w:val="B9E4E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0C6E17"/>
    <w:multiLevelType w:val="hybridMultilevel"/>
    <w:tmpl w:val="E21CE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80090C"/>
    <w:multiLevelType w:val="hybridMultilevel"/>
    <w:tmpl w:val="E21CE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1907B5"/>
    <w:multiLevelType w:val="hybridMultilevel"/>
    <w:tmpl w:val="9AA6703E"/>
    <w:lvl w:ilvl="0" w:tplc="BFC8E33A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/>
        <w:color w:val="0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272CC7"/>
    <w:multiLevelType w:val="multilevel"/>
    <w:tmpl w:val="FE62B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41B3E88"/>
    <w:multiLevelType w:val="hybridMultilevel"/>
    <w:tmpl w:val="33EA2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F16038"/>
    <w:multiLevelType w:val="multilevel"/>
    <w:tmpl w:val="A9C8F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>
    <w:nsid w:val="3D48330D"/>
    <w:multiLevelType w:val="multilevel"/>
    <w:tmpl w:val="46C2EC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hAnsi="Calibri" w:hint="default"/>
        <w:sz w:val="32"/>
        <w:szCs w:val="32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40CD3EC7"/>
    <w:multiLevelType w:val="hybridMultilevel"/>
    <w:tmpl w:val="A97EB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3D4295"/>
    <w:multiLevelType w:val="hybridMultilevel"/>
    <w:tmpl w:val="35F66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D57E0A"/>
    <w:multiLevelType w:val="multilevel"/>
    <w:tmpl w:val="3B62A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5F555A"/>
    <w:multiLevelType w:val="hybridMultilevel"/>
    <w:tmpl w:val="A97EB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893710"/>
    <w:multiLevelType w:val="multilevel"/>
    <w:tmpl w:val="5170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B5C3A23"/>
    <w:multiLevelType w:val="hybridMultilevel"/>
    <w:tmpl w:val="E21CE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B86CC6"/>
    <w:multiLevelType w:val="hybridMultilevel"/>
    <w:tmpl w:val="5350A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ED0019"/>
    <w:multiLevelType w:val="hybridMultilevel"/>
    <w:tmpl w:val="9B800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EB09D0"/>
    <w:multiLevelType w:val="multilevel"/>
    <w:tmpl w:val="2416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1BC5365"/>
    <w:multiLevelType w:val="hybridMultilevel"/>
    <w:tmpl w:val="9B800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576C78"/>
    <w:multiLevelType w:val="hybridMultilevel"/>
    <w:tmpl w:val="309AE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635319"/>
    <w:multiLevelType w:val="multilevel"/>
    <w:tmpl w:val="5DC2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7DB3433"/>
    <w:multiLevelType w:val="hybridMultilevel"/>
    <w:tmpl w:val="94CCE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724F9B"/>
    <w:multiLevelType w:val="multilevel"/>
    <w:tmpl w:val="67848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C72400D"/>
    <w:multiLevelType w:val="hybridMultilevel"/>
    <w:tmpl w:val="CBB8E4E8"/>
    <w:lvl w:ilvl="0" w:tplc="27565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2A0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CE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788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04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4AA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29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BC1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A5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5C822648"/>
    <w:multiLevelType w:val="hybridMultilevel"/>
    <w:tmpl w:val="9392E5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D2D4984"/>
    <w:multiLevelType w:val="hybridMultilevel"/>
    <w:tmpl w:val="59DEF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AF5DA9"/>
    <w:multiLevelType w:val="hybridMultilevel"/>
    <w:tmpl w:val="B7B08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E46E30"/>
    <w:multiLevelType w:val="hybridMultilevel"/>
    <w:tmpl w:val="9B800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D4C43"/>
    <w:multiLevelType w:val="multilevel"/>
    <w:tmpl w:val="A9C8F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3">
    <w:nsid w:val="62C97A93"/>
    <w:multiLevelType w:val="hybridMultilevel"/>
    <w:tmpl w:val="E21CE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4E7338"/>
    <w:multiLevelType w:val="hybridMultilevel"/>
    <w:tmpl w:val="E21CE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927E36"/>
    <w:multiLevelType w:val="multilevel"/>
    <w:tmpl w:val="A9C8F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6">
    <w:nsid w:val="75DD6471"/>
    <w:multiLevelType w:val="hybridMultilevel"/>
    <w:tmpl w:val="A97EB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816669"/>
    <w:multiLevelType w:val="hybridMultilevel"/>
    <w:tmpl w:val="E21CE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74590C"/>
    <w:multiLevelType w:val="multilevel"/>
    <w:tmpl w:val="A9C8F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9">
    <w:nsid w:val="7C563DC9"/>
    <w:multiLevelType w:val="hybridMultilevel"/>
    <w:tmpl w:val="F8741F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1"/>
  </w:num>
  <w:num w:numId="3">
    <w:abstractNumId w:val="32"/>
  </w:num>
  <w:num w:numId="4">
    <w:abstractNumId w:val="8"/>
  </w:num>
  <w:num w:numId="5">
    <w:abstractNumId w:val="35"/>
  </w:num>
  <w:num w:numId="6">
    <w:abstractNumId w:val="46"/>
  </w:num>
  <w:num w:numId="7">
    <w:abstractNumId w:val="4"/>
  </w:num>
  <w:num w:numId="8">
    <w:abstractNumId w:val="13"/>
  </w:num>
  <w:num w:numId="9">
    <w:abstractNumId w:val="6"/>
  </w:num>
  <w:num w:numId="10">
    <w:abstractNumId w:val="3"/>
  </w:num>
  <w:num w:numId="11">
    <w:abstractNumId w:val="38"/>
  </w:num>
  <w:num w:numId="12">
    <w:abstractNumId w:val="10"/>
  </w:num>
  <w:num w:numId="13">
    <w:abstractNumId w:val="49"/>
  </w:num>
  <w:num w:numId="14">
    <w:abstractNumId w:val="1"/>
  </w:num>
  <w:num w:numId="15">
    <w:abstractNumId w:val="25"/>
  </w:num>
  <w:num w:numId="16">
    <w:abstractNumId w:val="37"/>
  </w:num>
  <w:num w:numId="17">
    <w:abstractNumId w:val="7"/>
  </w:num>
  <w:num w:numId="18">
    <w:abstractNumId w:val="26"/>
  </w:num>
  <w:num w:numId="19">
    <w:abstractNumId w:val="23"/>
  </w:num>
  <w:num w:numId="20">
    <w:abstractNumId w:val="39"/>
  </w:num>
  <w:num w:numId="21">
    <w:abstractNumId w:val="47"/>
  </w:num>
  <w:num w:numId="22">
    <w:abstractNumId w:val="28"/>
  </w:num>
  <w:num w:numId="23">
    <w:abstractNumId w:val="16"/>
  </w:num>
  <w:num w:numId="24">
    <w:abstractNumId w:val="5"/>
  </w:num>
  <w:num w:numId="25">
    <w:abstractNumId w:val="43"/>
  </w:num>
  <w:num w:numId="26">
    <w:abstractNumId w:val="17"/>
  </w:num>
  <w:num w:numId="27">
    <w:abstractNumId w:val="12"/>
  </w:num>
  <w:num w:numId="28">
    <w:abstractNumId w:val="14"/>
  </w:num>
  <w:num w:numId="29">
    <w:abstractNumId w:val="44"/>
  </w:num>
  <w:num w:numId="30">
    <w:abstractNumId w:val="22"/>
  </w:num>
  <w:num w:numId="31">
    <w:abstractNumId w:val="2"/>
  </w:num>
  <w:num w:numId="32">
    <w:abstractNumId w:val="29"/>
  </w:num>
  <w:num w:numId="33">
    <w:abstractNumId w:val="40"/>
  </w:num>
  <w:num w:numId="34">
    <w:abstractNumId w:val="21"/>
  </w:num>
  <w:num w:numId="35">
    <w:abstractNumId w:val="9"/>
  </w:num>
  <w:num w:numId="36">
    <w:abstractNumId w:val="45"/>
  </w:num>
  <w:num w:numId="37">
    <w:abstractNumId w:val="42"/>
  </w:num>
  <w:num w:numId="38">
    <w:abstractNumId w:val="0"/>
  </w:num>
  <w:num w:numId="39">
    <w:abstractNumId w:val="48"/>
  </w:num>
  <w:num w:numId="40">
    <w:abstractNumId w:val="18"/>
  </w:num>
  <w:num w:numId="41">
    <w:abstractNumId w:val="31"/>
  </w:num>
  <w:num w:numId="42">
    <w:abstractNumId w:val="27"/>
  </w:num>
  <w:num w:numId="43">
    <w:abstractNumId w:val="36"/>
  </w:num>
  <w:num w:numId="44">
    <w:abstractNumId w:val="19"/>
  </w:num>
  <w:num w:numId="45">
    <w:abstractNumId w:val="34"/>
  </w:num>
  <w:num w:numId="46">
    <w:abstractNumId w:val="33"/>
  </w:num>
  <w:num w:numId="47">
    <w:abstractNumId w:val="15"/>
  </w:num>
  <w:num w:numId="48">
    <w:abstractNumId w:val="11"/>
  </w:num>
  <w:num w:numId="49">
    <w:abstractNumId w:val="24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D81"/>
    <w:rsid w:val="00003E05"/>
    <w:rsid w:val="00007F26"/>
    <w:rsid w:val="0002521C"/>
    <w:rsid w:val="00042E7A"/>
    <w:rsid w:val="000672C0"/>
    <w:rsid w:val="0006780E"/>
    <w:rsid w:val="00070114"/>
    <w:rsid w:val="00077FA8"/>
    <w:rsid w:val="00087974"/>
    <w:rsid w:val="000A76B9"/>
    <w:rsid w:val="000B70D9"/>
    <w:rsid w:val="000C1B4A"/>
    <w:rsid w:val="000C3975"/>
    <w:rsid w:val="000D08C3"/>
    <w:rsid w:val="000D14E8"/>
    <w:rsid w:val="000E3897"/>
    <w:rsid w:val="000E5EB6"/>
    <w:rsid w:val="000E6A24"/>
    <w:rsid w:val="0010379E"/>
    <w:rsid w:val="00125223"/>
    <w:rsid w:val="0014661F"/>
    <w:rsid w:val="00153B08"/>
    <w:rsid w:val="001638C0"/>
    <w:rsid w:val="00171565"/>
    <w:rsid w:val="00197B84"/>
    <w:rsid w:val="001A62B9"/>
    <w:rsid w:val="001A66C5"/>
    <w:rsid w:val="001E075E"/>
    <w:rsid w:val="001F5663"/>
    <w:rsid w:val="001F623E"/>
    <w:rsid w:val="00206897"/>
    <w:rsid w:val="00210602"/>
    <w:rsid w:val="00244483"/>
    <w:rsid w:val="00244587"/>
    <w:rsid w:val="00245ABF"/>
    <w:rsid w:val="002545C5"/>
    <w:rsid w:val="0027079D"/>
    <w:rsid w:val="00276BA9"/>
    <w:rsid w:val="002826EA"/>
    <w:rsid w:val="002841A4"/>
    <w:rsid w:val="0029051B"/>
    <w:rsid w:val="00297812"/>
    <w:rsid w:val="002A53A9"/>
    <w:rsid w:val="002A54AE"/>
    <w:rsid w:val="002D57FD"/>
    <w:rsid w:val="002E4241"/>
    <w:rsid w:val="00300569"/>
    <w:rsid w:val="003105FA"/>
    <w:rsid w:val="0031216C"/>
    <w:rsid w:val="00322EC8"/>
    <w:rsid w:val="003321D5"/>
    <w:rsid w:val="00345F7B"/>
    <w:rsid w:val="00355CDC"/>
    <w:rsid w:val="00360C64"/>
    <w:rsid w:val="00372F2C"/>
    <w:rsid w:val="003868F6"/>
    <w:rsid w:val="003A7309"/>
    <w:rsid w:val="003B45C1"/>
    <w:rsid w:val="003C39A5"/>
    <w:rsid w:val="003F163C"/>
    <w:rsid w:val="00463F2B"/>
    <w:rsid w:val="00466DCC"/>
    <w:rsid w:val="00471E5F"/>
    <w:rsid w:val="0047345B"/>
    <w:rsid w:val="004F20BD"/>
    <w:rsid w:val="004F37FE"/>
    <w:rsid w:val="00504BE7"/>
    <w:rsid w:val="00517E09"/>
    <w:rsid w:val="005200D4"/>
    <w:rsid w:val="0052712F"/>
    <w:rsid w:val="0053267C"/>
    <w:rsid w:val="0054586F"/>
    <w:rsid w:val="00585772"/>
    <w:rsid w:val="00591688"/>
    <w:rsid w:val="005948DF"/>
    <w:rsid w:val="00596D0F"/>
    <w:rsid w:val="005A0673"/>
    <w:rsid w:val="005A1F36"/>
    <w:rsid w:val="005A51F2"/>
    <w:rsid w:val="005C0BB3"/>
    <w:rsid w:val="005C21DA"/>
    <w:rsid w:val="005D2548"/>
    <w:rsid w:val="005E4C79"/>
    <w:rsid w:val="0061255E"/>
    <w:rsid w:val="0064576A"/>
    <w:rsid w:val="00656399"/>
    <w:rsid w:val="00661BFE"/>
    <w:rsid w:val="0066541B"/>
    <w:rsid w:val="0067069D"/>
    <w:rsid w:val="0069145C"/>
    <w:rsid w:val="00693DAC"/>
    <w:rsid w:val="006C2FEB"/>
    <w:rsid w:val="006E23DD"/>
    <w:rsid w:val="006E77F9"/>
    <w:rsid w:val="006E7C67"/>
    <w:rsid w:val="006F2484"/>
    <w:rsid w:val="006F47EA"/>
    <w:rsid w:val="00717058"/>
    <w:rsid w:val="00726105"/>
    <w:rsid w:val="00731DEF"/>
    <w:rsid w:val="00734DC9"/>
    <w:rsid w:val="00752860"/>
    <w:rsid w:val="00755684"/>
    <w:rsid w:val="00775130"/>
    <w:rsid w:val="0078068F"/>
    <w:rsid w:val="00793539"/>
    <w:rsid w:val="007A393B"/>
    <w:rsid w:val="007A5335"/>
    <w:rsid w:val="007D022A"/>
    <w:rsid w:val="007D47B8"/>
    <w:rsid w:val="007E264A"/>
    <w:rsid w:val="007E64A8"/>
    <w:rsid w:val="007F612C"/>
    <w:rsid w:val="00803AED"/>
    <w:rsid w:val="00805E01"/>
    <w:rsid w:val="008367B4"/>
    <w:rsid w:val="008420A9"/>
    <w:rsid w:val="00845F6F"/>
    <w:rsid w:val="008605E9"/>
    <w:rsid w:val="00867CA1"/>
    <w:rsid w:val="00870522"/>
    <w:rsid w:val="00886077"/>
    <w:rsid w:val="00895DC7"/>
    <w:rsid w:val="008A1CC3"/>
    <w:rsid w:val="008E50E8"/>
    <w:rsid w:val="00906D81"/>
    <w:rsid w:val="00934A9E"/>
    <w:rsid w:val="009359DC"/>
    <w:rsid w:val="00942CAC"/>
    <w:rsid w:val="00942DC9"/>
    <w:rsid w:val="00976BF3"/>
    <w:rsid w:val="00982504"/>
    <w:rsid w:val="009864DC"/>
    <w:rsid w:val="009B1356"/>
    <w:rsid w:val="009B7F7E"/>
    <w:rsid w:val="009E1E7F"/>
    <w:rsid w:val="00A1263D"/>
    <w:rsid w:val="00A2547D"/>
    <w:rsid w:val="00A42429"/>
    <w:rsid w:val="00A50040"/>
    <w:rsid w:val="00A5306D"/>
    <w:rsid w:val="00A54C0A"/>
    <w:rsid w:val="00A65801"/>
    <w:rsid w:val="00A93C18"/>
    <w:rsid w:val="00AA4B01"/>
    <w:rsid w:val="00AC1936"/>
    <w:rsid w:val="00AE5A15"/>
    <w:rsid w:val="00B02D5A"/>
    <w:rsid w:val="00B16E73"/>
    <w:rsid w:val="00B4159F"/>
    <w:rsid w:val="00B42781"/>
    <w:rsid w:val="00B708D2"/>
    <w:rsid w:val="00B75FFD"/>
    <w:rsid w:val="00BA08EE"/>
    <w:rsid w:val="00BD1408"/>
    <w:rsid w:val="00BD18F3"/>
    <w:rsid w:val="00BD504B"/>
    <w:rsid w:val="00BD56F6"/>
    <w:rsid w:val="00BE0462"/>
    <w:rsid w:val="00BF09BF"/>
    <w:rsid w:val="00C0775C"/>
    <w:rsid w:val="00C23D83"/>
    <w:rsid w:val="00C32637"/>
    <w:rsid w:val="00C961D9"/>
    <w:rsid w:val="00CB03BE"/>
    <w:rsid w:val="00CE7077"/>
    <w:rsid w:val="00CF54A0"/>
    <w:rsid w:val="00D31A3D"/>
    <w:rsid w:val="00D36521"/>
    <w:rsid w:val="00D43DA9"/>
    <w:rsid w:val="00D730AE"/>
    <w:rsid w:val="00D85EFA"/>
    <w:rsid w:val="00DA2148"/>
    <w:rsid w:val="00DA40C1"/>
    <w:rsid w:val="00DB1951"/>
    <w:rsid w:val="00DB6F56"/>
    <w:rsid w:val="00DC19E2"/>
    <w:rsid w:val="00DC4257"/>
    <w:rsid w:val="00DE1AD3"/>
    <w:rsid w:val="00E078DE"/>
    <w:rsid w:val="00E613B2"/>
    <w:rsid w:val="00E73915"/>
    <w:rsid w:val="00E74B43"/>
    <w:rsid w:val="00E7694C"/>
    <w:rsid w:val="00E92165"/>
    <w:rsid w:val="00E95880"/>
    <w:rsid w:val="00EB1816"/>
    <w:rsid w:val="00EB24F5"/>
    <w:rsid w:val="00EB7342"/>
    <w:rsid w:val="00EB77B5"/>
    <w:rsid w:val="00EF1A66"/>
    <w:rsid w:val="00EF3234"/>
    <w:rsid w:val="00F07327"/>
    <w:rsid w:val="00F10042"/>
    <w:rsid w:val="00F271FE"/>
    <w:rsid w:val="00F3414D"/>
    <w:rsid w:val="00F42768"/>
    <w:rsid w:val="00F60390"/>
    <w:rsid w:val="00F70662"/>
    <w:rsid w:val="00F9319C"/>
    <w:rsid w:val="00F970C1"/>
    <w:rsid w:val="00FC6E1D"/>
    <w:rsid w:val="00FD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77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271F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9145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707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6D81"/>
    <w:rPr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rsid w:val="00906D81"/>
    <w:rPr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906D8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906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6D81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2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71FE"/>
  </w:style>
  <w:style w:type="paragraph" w:styleId="aa">
    <w:name w:val="footer"/>
    <w:basedOn w:val="a"/>
    <w:link w:val="ab"/>
    <w:uiPriority w:val="99"/>
    <w:unhideWhenUsed/>
    <w:rsid w:val="00F2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71FE"/>
  </w:style>
  <w:style w:type="character" w:customStyle="1" w:styleId="10">
    <w:name w:val="Заголовок 1 Знак"/>
    <w:link w:val="1"/>
    <w:uiPriority w:val="9"/>
    <w:rsid w:val="00F271FE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styleId="ac">
    <w:name w:val="Intense Reference"/>
    <w:uiPriority w:val="32"/>
    <w:qFormat/>
    <w:rsid w:val="00F271FE"/>
    <w:rPr>
      <w:b/>
      <w:bCs/>
      <w:smallCaps/>
      <w:color w:val="C0504D"/>
      <w:spacing w:val="5"/>
      <w:u w:val="single"/>
    </w:rPr>
  </w:style>
  <w:style w:type="paragraph" w:customStyle="1" w:styleId="ad">
    <w:name w:val="Заголовок Вологда"/>
    <w:basedOn w:val="1"/>
    <w:link w:val="ae"/>
    <w:qFormat/>
    <w:rsid w:val="00F271FE"/>
    <w:rPr>
      <w:sz w:val="56"/>
      <w:szCs w:val="56"/>
    </w:rPr>
  </w:style>
  <w:style w:type="paragraph" w:styleId="af">
    <w:name w:val="Document Map"/>
    <w:basedOn w:val="a"/>
    <w:link w:val="af0"/>
    <w:uiPriority w:val="99"/>
    <w:semiHidden/>
    <w:unhideWhenUsed/>
    <w:rsid w:val="00F271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Заголовок Вологда Знак"/>
    <w:link w:val="ad"/>
    <w:rsid w:val="00F271FE"/>
    <w:rPr>
      <w:rFonts w:ascii="Cambria" w:eastAsia="SimSun" w:hAnsi="Cambria" w:cs="Times New Roman"/>
      <w:b/>
      <w:bCs/>
      <w:color w:val="365F91"/>
      <w:sz w:val="56"/>
      <w:szCs w:val="56"/>
    </w:rPr>
  </w:style>
  <w:style w:type="character" w:customStyle="1" w:styleId="af0">
    <w:name w:val="Схема документа Знак"/>
    <w:link w:val="af"/>
    <w:uiPriority w:val="99"/>
    <w:semiHidden/>
    <w:rsid w:val="00F271FE"/>
    <w:rPr>
      <w:rFonts w:ascii="Tahoma" w:hAnsi="Tahoma" w:cs="Tahoma"/>
      <w:sz w:val="16"/>
      <w:szCs w:val="16"/>
    </w:rPr>
  </w:style>
  <w:style w:type="character" w:styleId="af1">
    <w:name w:val="Intense Emphasis"/>
    <w:uiPriority w:val="21"/>
    <w:qFormat/>
    <w:rsid w:val="00AC1936"/>
    <w:rPr>
      <w:b/>
      <w:bCs/>
      <w:i/>
      <w:iCs/>
      <w:color w:val="4F81BD"/>
    </w:rPr>
  </w:style>
  <w:style w:type="paragraph" w:styleId="af2">
    <w:name w:val="TOC Heading"/>
    <w:basedOn w:val="1"/>
    <w:next w:val="a"/>
    <w:uiPriority w:val="39"/>
    <w:unhideWhenUsed/>
    <w:qFormat/>
    <w:rsid w:val="00F9319C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9864DC"/>
    <w:pPr>
      <w:tabs>
        <w:tab w:val="right" w:leader="dot" w:pos="9062"/>
      </w:tabs>
      <w:spacing w:after="100"/>
    </w:pPr>
    <w:rPr>
      <w:smallCaps/>
      <w:noProof/>
      <w:color w:val="943634" w:themeColor="accent2" w:themeShade="BF"/>
      <w:spacing w:val="5"/>
      <w:sz w:val="32"/>
      <w:szCs w:val="32"/>
    </w:rPr>
  </w:style>
  <w:style w:type="character" w:styleId="af3">
    <w:name w:val="Hyperlink"/>
    <w:uiPriority w:val="99"/>
    <w:unhideWhenUsed/>
    <w:rsid w:val="00F9319C"/>
    <w:rPr>
      <w:color w:val="0000FF"/>
      <w:u w:val="single"/>
    </w:rPr>
  </w:style>
  <w:style w:type="paragraph" w:styleId="af4">
    <w:name w:val="Normal (Web)"/>
    <w:basedOn w:val="a"/>
    <w:uiPriority w:val="99"/>
    <w:unhideWhenUsed/>
    <w:rsid w:val="0047345B"/>
    <w:pPr>
      <w:shd w:val="clear" w:color="auto" w:fill="FFFFDD"/>
      <w:spacing w:after="0" w:line="240" w:lineRule="auto"/>
      <w:ind w:firstLine="411"/>
      <w:jc w:val="both"/>
    </w:pPr>
    <w:rPr>
      <w:sz w:val="32"/>
      <w:szCs w:val="32"/>
    </w:rPr>
  </w:style>
  <w:style w:type="character" w:customStyle="1" w:styleId="20">
    <w:name w:val="Заголовок 2 Знак"/>
    <w:link w:val="2"/>
    <w:uiPriority w:val="9"/>
    <w:rsid w:val="0069145C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styleId="af5">
    <w:name w:val="Strong"/>
    <w:uiPriority w:val="22"/>
    <w:qFormat/>
    <w:rsid w:val="00300569"/>
    <w:rPr>
      <w:b/>
      <w:bCs/>
    </w:rPr>
  </w:style>
  <w:style w:type="character" w:customStyle="1" w:styleId="apple-converted-space">
    <w:name w:val="apple-converted-space"/>
    <w:basedOn w:val="a0"/>
    <w:rsid w:val="00BF09BF"/>
  </w:style>
  <w:style w:type="paragraph" w:styleId="21">
    <w:name w:val="toc 2"/>
    <w:basedOn w:val="a"/>
    <w:next w:val="a"/>
    <w:autoRedefine/>
    <w:uiPriority w:val="39"/>
    <w:unhideWhenUsed/>
    <w:rsid w:val="00245ABF"/>
    <w:pPr>
      <w:spacing w:after="100"/>
      <w:ind w:left="220"/>
    </w:pPr>
  </w:style>
  <w:style w:type="character" w:customStyle="1" w:styleId="indention">
    <w:name w:val="indention"/>
    <w:basedOn w:val="a0"/>
    <w:rsid w:val="00BE0462"/>
  </w:style>
  <w:style w:type="character" w:styleId="af6">
    <w:name w:val="Emphasis"/>
    <w:uiPriority w:val="20"/>
    <w:qFormat/>
    <w:rsid w:val="00BE0462"/>
    <w:rPr>
      <w:i/>
      <w:iCs/>
    </w:rPr>
  </w:style>
  <w:style w:type="character" w:customStyle="1" w:styleId="30">
    <w:name w:val="Заголовок 3 Знак"/>
    <w:link w:val="3"/>
    <w:uiPriority w:val="9"/>
    <w:semiHidden/>
    <w:rsid w:val="00CE7077"/>
    <w:rPr>
      <w:rFonts w:ascii="Cambria" w:eastAsia="SimSu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77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271F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9145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707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6D81"/>
    <w:rPr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rsid w:val="00906D81"/>
    <w:rPr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906D8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906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6D81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2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71FE"/>
  </w:style>
  <w:style w:type="paragraph" w:styleId="aa">
    <w:name w:val="footer"/>
    <w:basedOn w:val="a"/>
    <w:link w:val="ab"/>
    <w:uiPriority w:val="99"/>
    <w:unhideWhenUsed/>
    <w:rsid w:val="00F2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71FE"/>
  </w:style>
  <w:style w:type="character" w:customStyle="1" w:styleId="10">
    <w:name w:val="Заголовок 1 Знак"/>
    <w:link w:val="1"/>
    <w:uiPriority w:val="9"/>
    <w:rsid w:val="00F271FE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styleId="ac">
    <w:name w:val="Intense Reference"/>
    <w:uiPriority w:val="32"/>
    <w:qFormat/>
    <w:rsid w:val="00F271FE"/>
    <w:rPr>
      <w:b/>
      <w:bCs/>
      <w:smallCaps/>
      <w:color w:val="C0504D"/>
      <w:spacing w:val="5"/>
      <w:u w:val="single"/>
    </w:rPr>
  </w:style>
  <w:style w:type="paragraph" w:customStyle="1" w:styleId="ad">
    <w:name w:val="Заголовок Вологда"/>
    <w:basedOn w:val="1"/>
    <w:link w:val="ae"/>
    <w:qFormat/>
    <w:rsid w:val="00F271FE"/>
    <w:rPr>
      <w:sz w:val="56"/>
      <w:szCs w:val="56"/>
    </w:rPr>
  </w:style>
  <w:style w:type="paragraph" w:styleId="af">
    <w:name w:val="Document Map"/>
    <w:basedOn w:val="a"/>
    <w:link w:val="af0"/>
    <w:uiPriority w:val="99"/>
    <w:semiHidden/>
    <w:unhideWhenUsed/>
    <w:rsid w:val="00F271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Заголовок Вологда Знак"/>
    <w:link w:val="ad"/>
    <w:rsid w:val="00F271FE"/>
    <w:rPr>
      <w:rFonts w:ascii="Cambria" w:eastAsia="SimSun" w:hAnsi="Cambria" w:cs="Times New Roman"/>
      <w:b/>
      <w:bCs/>
      <w:color w:val="365F91"/>
      <w:sz w:val="56"/>
      <w:szCs w:val="56"/>
    </w:rPr>
  </w:style>
  <w:style w:type="character" w:customStyle="1" w:styleId="af0">
    <w:name w:val="Схема документа Знак"/>
    <w:link w:val="af"/>
    <w:uiPriority w:val="99"/>
    <w:semiHidden/>
    <w:rsid w:val="00F271FE"/>
    <w:rPr>
      <w:rFonts w:ascii="Tahoma" w:hAnsi="Tahoma" w:cs="Tahoma"/>
      <w:sz w:val="16"/>
      <w:szCs w:val="16"/>
    </w:rPr>
  </w:style>
  <w:style w:type="character" w:styleId="af1">
    <w:name w:val="Intense Emphasis"/>
    <w:uiPriority w:val="21"/>
    <w:qFormat/>
    <w:rsid w:val="00AC1936"/>
    <w:rPr>
      <w:b/>
      <w:bCs/>
      <w:i/>
      <w:iCs/>
      <w:color w:val="4F81BD"/>
    </w:rPr>
  </w:style>
  <w:style w:type="paragraph" w:styleId="af2">
    <w:name w:val="TOC Heading"/>
    <w:basedOn w:val="1"/>
    <w:next w:val="a"/>
    <w:uiPriority w:val="39"/>
    <w:unhideWhenUsed/>
    <w:qFormat/>
    <w:rsid w:val="00F9319C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9864DC"/>
    <w:pPr>
      <w:tabs>
        <w:tab w:val="right" w:leader="dot" w:pos="9062"/>
      </w:tabs>
      <w:spacing w:after="100"/>
    </w:pPr>
    <w:rPr>
      <w:smallCaps/>
      <w:noProof/>
      <w:color w:val="943634" w:themeColor="accent2" w:themeShade="BF"/>
      <w:spacing w:val="5"/>
      <w:sz w:val="32"/>
      <w:szCs w:val="32"/>
    </w:rPr>
  </w:style>
  <w:style w:type="character" w:styleId="af3">
    <w:name w:val="Hyperlink"/>
    <w:uiPriority w:val="99"/>
    <w:unhideWhenUsed/>
    <w:rsid w:val="00F9319C"/>
    <w:rPr>
      <w:color w:val="0000FF"/>
      <w:u w:val="single"/>
    </w:rPr>
  </w:style>
  <w:style w:type="paragraph" w:styleId="af4">
    <w:name w:val="Normal (Web)"/>
    <w:basedOn w:val="a"/>
    <w:uiPriority w:val="99"/>
    <w:unhideWhenUsed/>
    <w:rsid w:val="0047345B"/>
    <w:pPr>
      <w:shd w:val="clear" w:color="auto" w:fill="FFFFDD"/>
      <w:spacing w:after="0" w:line="240" w:lineRule="auto"/>
      <w:ind w:firstLine="411"/>
      <w:jc w:val="both"/>
    </w:pPr>
    <w:rPr>
      <w:sz w:val="32"/>
      <w:szCs w:val="32"/>
    </w:rPr>
  </w:style>
  <w:style w:type="character" w:customStyle="1" w:styleId="20">
    <w:name w:val="Заголовок 2 Знак"/>
    <w:link w:val="2"/>
    <w:uiPriority w:val="9"/>
    <w:rsid w:val="0069145C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styleId="af5">
    <w:name w:val="Strong"/>
    <w:uiPriority w:val="22"/>
    <w:qFormat/>
    <w:rsid w:val="00300569"/>
    <w:rPr>
      <w:b/>
      <w:bCs/>
    </w:rPr>
  </w:style>
  <w:style w:type="character" w:customStyle="1" w:styleId="apple-converted-space">
    <w:name w:val="apple-converted-space"/>
    <w:basedOn w:val="a0"/>
    <w:rsid w:val="00BF09BF"/>
  </w:style>
  <w:style w:type="paragraph" w:styleId="21">
    <w:name w:val="toc 2"/>
    <w:basedOn w:val="a"/>
    <w:next w:val="a"/>
    <w:autoRedefine/>
    <w:uiPriority w:val="39"/>
    <w:unhideWhenUsed/>
    <w:rsid w:val="00245ABF"/>
    <w:pPr>
      <w:spacing w:after="100"/>
      <w:ind w:left="220"/>
    </w:pPr>
  </w:style>
  <w:style w:type="character" w:customStyle="1" w:styleId="indention">
    <w:name w:val="indention"/>
    <w:basedOn w:val="a0"/>
    <w:rsid w:val="00BE0462"/>
  </w:style>
  <w:style w:type="character" w:styleId="af6">
    <w:name w:val="Emphasis"/>
    <w:uiPriority w:val="20"/>
    <w:qFormat/>
    <w:rsid w:val="00BE0462"/>
    <w:rPr>
      <w:i/>
      <w:iCs/>
    </w:rPr>
  </w:style>
  <w:style w:type="character" w:customStyle="1" w:styleId="30">
    <w:name w:val="Заголовок 3 Знак"/>
    <w:link w:val="3"/>
    <w:uiPriority w:val="9"/>
    <w:semiHidden/>
    <w:rsid w:val="00CE7077"/>
    <w:rPr>
      <w:rFonts w:ascii="Cambria" w:eastAsia="SimSu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810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47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41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4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22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71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4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7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20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sk.elektra.ru/populace/display/" TargetMode="External"/><Relationship Id="rId18" Type="http://schemas.openxmlformats.org/officeDocument/2006/relationships/hyperlink" Target="http://www.omskenergo.ru/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2.emf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://www.omskenergo.ru/press/reliz/reliz_170413.ht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energovopros.ru/novosti/svet/34348/" TargetMode="External"/><Relationship Id="rId20" Type="http://schemas.openxmlformats.org/officeDocument/2006/relationships/hyperlink" Target="http://www.gas-nn.ru/about.ph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http://www.volgaenergo.ru/naseleniju/spravochnaja_informacija/peredacha-pokazaniy-priborov-ucheta-energoresursov/" TargetMode="External"/><Relationship Id="rId23" Type="http://schemas.openxmlformats.org/officeDocument/2006/relationships/image" Target="media/image4.jpeg"/><Relationship Id="rId10" Type="http://schemas.openxmlformats.org/officeDocument/2006/relationships/image" Target="media/image1.gif"/><Relationship Id="rId19" Type="http://schemas.openxmlformats.org/officeDocument/2006/relationships/hyperlink" Target="http://www.gas-nn.ru/quest.php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svet@nsk.elektra.ru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2013-04-25T00:00:00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45CABE-867E-4ECC-96B2-E75EF9B6E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2022</Words>
  <Characters>11531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call-центра по мониторингу оценки социально- экономического развития муниципального образования город Вологда</vt:lpstr>
    </vt:vector>
  </TitlesOfParts>
  <Company>ООО «МЕДИАСТРАЙК»</Company>
  <LinksUpToDate>false</LinksUpToDate>
  <CharactersWithSpaces>13526</CharactersWithSpaces>
  <SharedDoc>false</SharedDoc>
  <HLinks>
    <vt:vector size="114" baseType="variant">
      <vt:variant>
        <vt:i4>3932262</vt:i4>
      </vt:variant>
      <vt:variant>
        <vt:i4>111</vt:i4>
      </vt:variant>
      <vt:variant>
        <vt:i4>0</vt:i4>
      </vt:variant>
      <vt:variant>
        <vt:i4>5</vt:i4>
      </vt:variant>
      <vt:variant>
        <vt:lpwstr>http://vadim-galkin.ru/sport-2/research/o-dinamike-razvitiya-massovogo-sporta-v-rossii/nofollow</vt:lpwstr>
      </vt:variant>
      <vt:variant>
        <vt:lpwstr/>
      </vt:variant>
      <vt:variant>
        <vt:i4>1376310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_Toc355276739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_Toc355276738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_Toc355276737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_Toc355276736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_Toc355276735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_Toc355276734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_Toc355276733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_Toc355276732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_Toc355276731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_Toc355276730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_Toc355276729</vt:lpwstr>
      </vt:variant>
      <vt:variant>
        <vt:i4>1310774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_Toc355276728</vt:lpwstr>
      </vt:variant>
      <vt:variant>
        <vt:i4>1310774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_Toc355276727</vt:lpwstr>
      </vt:variant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_Toc355276726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_Toc355276725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_Toc355276724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_Toc355276723</vt:lpwstr>
      </vt:variant>
      <vt:variant>
        <vt:i4>1310774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_Toc355276722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call-центра по мониторингу оценки социально- экономического развития муниципального образования город Вологда</dc:title>
  <dc:creator>Каплан А.Ю.</dc:creator>
  <cp:lastModifiedBy>User</cp:lastModifiedBy>
  <cp:revision>2</cp:revision>
  <cp:lastPrinted>2014-05-06T10:09:00Z</cp:lastPrinted>
  <dcterms:created xsi:type="dcterms:W3CDTF">2014-05-14T13:04:00Z</dcterms:created>
  <dcterms:modified xsi:type="dcterms:W3CDTF">2014-05-14T13:04:00Z</dcterms:modified>
</cp:coreProperties>
</file>