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7" w:rsidRDefault="00626617" w:rsidP="0062661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17">
        <w:rPr>
          <w:rFonts w:ascii="Times New Roman" w:hAnsi="Times New Roman" w:cs="Times New Roman"/>
          <w:b/>
          <w:sz w:val="24"/>
          <w:szCs w:val="24"/>
        </w:rPr>
        <w:t xml:space="preserve">Итоги мониторинга общественного мнения. </w:t>
      </w:r>
    </w:p>
    <w:p w:rsidR="00626617" w:rsidRPr="00626617" w:rsidRDefault="00626617" w:rsidP="0062661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17" w:rsidRDefault="00626617" w:rsidP="0062661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6C">
        <w:rPr>
          <w:rFonts w:ascii="Times New Roman" w:hAnsi="Times New Roman" w:cs="Times New Roman"/>
          <w:sz w:val="24"/>
          <w:szCs w:val="24"/>
        </w:rPr>
        <w:t>Уже не первый год отделом пресс – службы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6C">
        <w:rPr>
          <w:rFonts w:ascii="Times New Roman" w:hAnsi="Times New Roman" w:cs="Times New Roman"/>
          <w:sz w:val="24"/>
          <w:szCs w:val="24"/>
        </w:rPr>
        <w:t xml:space="preserve">тематический мониторинг общественного мнения населения городского округа город Выкса, представителей  малого, среднего и крупного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B726C">
        <w:rPr>
          <w:rFonts w:ascii="Times New Roman" w:hAnsi="Times New Roman" w:cs="Times New Roman"/>
          <w:sz w:val="24"/>
          <w:szCs w:val="24"/>
        </w:rPr>
        <w:t xml:space="preserve">целью выявления наиболее   коррупциогенных сфер и оценки </w:t>
      </w:r>
      <w:proofErr w:type="gramStart"/>
      <w:r w:rsidRPr="00DB726C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DB726C">
        <w:rPr>
          <w:rFonts w:ascii="Times New Roman" w:hAnsi="Times New Roman" w:cs="Times New Roman"/>
          <w:sz w:val="24"/>
          <w:szCs w:val="24"/>
        </w:rPr>
        <w:t xml:space="preserve"> антикоррупционных мер. Исследование про</w:t>
      </w:r>
      <w:r>
        <w:rPr>
          <w:rFonts w:ascii="Times New Roman" w:hAnsi="Times New Roman" w:cs="Times New Roman"/>
          <w:sz w:val="24"/>
          <w:szCs w:val="24"/>
        </w:rPr>
        <w:t xml:space="preserve">водится несколькими методами - </w:t>
      </w:r>
      <w:r w:rsidRPr="00DB726C">
        <w:rPr>
          <w:rFonts w:ascii="Times New Roman" w:hAnsi="Times New Roman" w:cs="Times New Roman"/>
          <w:sz w:val="24"/>
          <w:szCs w:val="24"/>
        </w:rPr>
        <w:t>это он – лайн голосование на официальном сайте администрации городского округа город Выкса, телефонное голосование анкетирование.</w:t>
      </w:r>
    </w:p>
    <w:p w:rsidR="00626617" w:rsidRPr="00DB726C" w:rsidRDefault="00626617" w:rsidP="00626617">
      <w:pPr>
        <w:spacing w:after="0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вопрос: «Эффективны ли, На Ваш взгляд, меры, принимаемые администрацией городского округа, по противодействию коррупции»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DB72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2012 году голоса респондентов распределились следующим образом:</w:t>
      </w:r>
    </w:p>
    <w:p w:rsidR="00626617" w:rsidRPr="00DB726C" w:rsidRDefault="00626617" w:rsidP="0062661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>Да(9%)</w:t>
      </w: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72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6035DC" wp14:editId="03FEF246">
            <wp:extent cx="102235" cy="95250"/>
            <wp:effectExtent l="0" t="0" r="0" b="0"/>
            <wp:docPr id="11" name="Рисунок 11" descr="Описание: 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br/>
        <w:t>Нет(85%)</w:t>
      </w: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72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A12099" wp14:editId="4E6C7E20">
            <wp:extent cx="621665" cy="95250"/>
            <wp:effectExtent l="0" t="0" r="6985" b="0"/>
            <wp:docPr id="12" name="Рисунок 12" descr="Описание: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br/>
        <w:t>Затрудняюсь ответить(6%)</w:t>
      </w: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72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2F64B9" wp14:editId="3C37D18B">
            <wp:extent cx="66040" cy="95250"/>
            <wp:effectExtent l="0" t="0" r="0" b="0"/>
            <wp:docPr id="13" name="Рисунок 13" descr="Описание: Затрудняюсь ответ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атрудняюсь ответ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В 2013 году выксунцы проголосовали следующим образом. </w:t>
      </w:r>
    </w:p>
    <w:p w:rsidR="00626617" w:rsidRPr="00DB726C" w:rsidRDefault="00626617" w:rsidP="00626617">
      <w:pPr>
        <w:spacing w:after="0"/>
        <w:rPr>
          <w:rFonts w:ascii="Times New Roman" w:hAnsi="Times New Roman"/>
          <w:sz w:val="24"/>
          <w:szCs w:val="24"/>
        </w:rPr>
      </w:pPr>
    </w:p>
    <w:p w:rsidR="00626617" w:rsidRPr="00DB726C" w:rsidRDefault="00626617" w:rsidP="00626617">
      <w:pPr>
        <w:spacing w:after="0"/>
        <w:rPr>
          <w:rFonts w:ascii="Times New Roman" w:hAnsi="Times New Roman"/>
          <w:sz w:val="24"/>
          <w:szCs w:val="24"/>
        </w:rPr>
      </w:pPr>
      <w:r w:rsidRPr="00DB726C">
        <w:rPr>
          <w:rFonts w:ascii="Times New Roman" w:hAnsi="Times New Roman"/>
          <w:sz w:val="24"/>
          <w:szCs w:val="24"/>
        </w:rPr>
        <w:t>Да(29%)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6E8E26" wp14:editId="60501AAC">
            <wp:extent cx="476250" cy="95250"/>
            <wp:effectExtent l="0" t="0" r="0" b="0"/>
            <wp:docPr id="20" name="Рисунок 20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Нет(59%)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1C34A3" wp14:editId="611C5097">
            <wp:extent cx="952500" cy="95250"/>
            <wp:effectExtent l="0" t="0" r="0" b="0"/>
            <wp:docPr id="19" name="Рисунок 19" descr="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Затрудняюсь ответить(12%)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4CA8F8" wp14:editId="15FAEC17">
            <wp:extent cx="190500" cy="95250"/>
            <wp:effectExtent l="0" t="0" r="0" b="0"/>
            <wp:docPr id="18" name="Рисунок 18" descr="Затрудняюсь ответ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трудняюсь ответи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617" w:rsidRPr="00DB726C" w:rsidRDefault="00626617" w:rsidP="0062661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3FF875" wp14:editId="6F2B92FE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617" w:rsidRPr="00626617" w:rsidRDefault="00626617" w:rsidP="00626617">
      <w:pPr>
        <w:spacing w:after="0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Таким образом, следует констатировать, что, </w:t>
      </w:r>
      <w:r w:rsidRPr="00DB72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 мнению участников опроса, выявлен рост, указывающий на повышение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уровня </w:t>
      </w:r>
      <w:r w:rsidRPr="00DB72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едостаточности принимаемых мер </w:t>
      </w:r>
      <w:r w:rsidRPr="00DB72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данной работе. В тоже время, по сравнению с показателями 2012 года, число негативно настроенных граждан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Pr="00DB72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работе муниципальной власти в этой сфере деятельности сократилось на 26%.    </w:t>
      </w:r>
    </w:p>
    <w:p w:rsidR="00626617" w:rsidRPr="00DB726C" w:rsidRDefault="00626617" w:rsidP="006266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 респондентов так же позволяет нам выявить наиболее эффективные меры, по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нению выксунцев, </w:t>
      </w:r>
      <w:r w:rsidRPr="00DB7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направленные на повышение эффективности работы в данном направлении.   </w:t>
      </w:r>
    </w:p>
    <w:p w:rsidR="00626617" w:rsidRPr="00DB726C" w:rsidRDefault="00626617" w:rsidP="0062661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hAnsi="Times New Roman"/>
          <w:bCs/>
          <w:sz w:val="24"/>
          <w:szCs w:val="24"/>
        </w:rPr>
        <w:t xml:space="preserve">В опросе по теме: </w:t>
      </w:r>
      <w:r w:rsidRPr="00DB726C">
        <w:rPr>
          <w:rFonts w:ascii="Times New Roman" w:hAnsi="Times New Roman"/>
          <w:bCs/>
          <w:sz w:val="24"/>
          <w:szCs w:val="24"/>
          <w:u w:val="single"/>
        </w:rPr>
        <w:t>«Какой из способов противодействия коррупции, на Ваш взгляд, наиболее эффективный?»</w:t>
      </w:r>
      <w:r w:rsidRPr="00DB726C">
        <w:rPr>
          <w:rFonts w:ascii="Times New Roman" w:hAnsi="Times New Roman"/>
          <w:bCs/>
          <w:sz w:val="24"/>
          <w:szCs w:val="24"/>
        </w:rPr>
        <w:t xml:space="preserve"> </w:t>
      </w: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голосования </w:t>
      </w:r>
      <w:r w:rsidRPr="00DB7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2012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bookmarkStart w:id="0" w:name="_GoBack"/>
      <w:bookmarkEnd w:id="0"/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выглядит следующим образом: </w:t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Конфискация имущества (55%) </w:t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к уголовной ответственности (36%) </w:t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Наложение крупных штрафов (0%) </w:t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узаконенных провокаций для выявления коррупционеров (9%) </w:t>
      </w: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2013</w:t>
      </w:r>
      <w:r w:rsidRPr="00DB7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голоса выксунцев распределились немного иначе:</w:t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26C">
        <w:rPr>
          <w:rFonts w:ascii="Times New Roman" w:hAnsi="Times New Roman"/>
          <w:sz w:val="24"/>
          <w:szCs w:val="24"/>
        </w:rPr>
        <w:t>Конфискация имущества(11%)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B30917" wp14:editId="7070AA11">
            <wp:extent cx="171450" cy="95250"/>
            <wp:effectExtent l="0" t="0" r="0" b="0"/>
            <wp:docPr id="25" name="Рисунок 25" descr="Конфискация иму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фискация имущ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Привлечение к уголовной ответственности(61%)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3951FA" wp14:editId="0B0AAAC8">
            <wp:extent cx="952500" cy="95250"/>
            <wp:effectExtent l="0" t="0" r="0" b="0"/>
            <wp:docPr id="24" name="Рисунок 24" descr="Привлечение к уголовной ответ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лечение к уголовной ответствен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Наложение крупных штрафов(17%)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466EA8" wp14:editId="300FFF1F">
            <wp:extent cx="257175" cy="95250"/>
            <wp:effectExtent l="0" t="0" r="9525" b="0"/>
            <wp:docPr id="23" name="Рисунок 23" descr="Наложение крупных штраф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ложение крупных штраф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Проведение узаконенных провокаций для выявления коррупционеров(11%)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BB04CD" wp14:editId="51B423AF">
            <wp:extent cx="171450" cy="95250"/>
            <wp:effectExtent l="0" t="0" r="0" b="0"/>
            <wp:docPr id="22" name="Рисунок 22" descr="Проведение узаконенных провокаций для выявления коррупцио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ведение узаконенных провокаций для выявления коррупцион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Сводная статистика выглядит следующим образом: </w:t>
      </w:r>
    </w:p>
    <w:p w:rsidR="00626617" w:rsidRPr="00DB726C" w:rsidRDefault="00626617" w:rsidP="00626617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C9CA1E" wp14:editId="065B96B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617" w:rsidRPr="00DB726C" w:rsidRDefault="00626617" w:rsidP="00626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617" w:rsidRPr="00DB726C" w:rsidRDefault="00626617" w:rsidP="006266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26C">
        <w:rPr>
          <w:rFonts w:ascii="Times New Roman" w:hAnsi="Times New Roman"/>
          <w:sz w:val="24"/>
          <w:szCs w:val="24"/>
        </w:rPr>
        <w:t>Также мы попытались выяснить мнение выксунцев о том, в каких структурах они наиболее часто встречаются с проявлениями коррупционной составляющей.</w:t>
      </w:r>
    </w:p>
    <w:p w:rsidR="00626617" w:rsidRPr="00DB726C" w:rsidRDefault="00626617" w:rsidP="0062661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6C">
        <w:rPr>
          <w:rFonts w:ascii="Times New Roman" w:hAnsi="Times New Roman" w:cs="Times New Roman"/>
          <w:sz w:val="24"/>
          <w:szCs w:val="24"/>
        </w:rPr>
        <w:lastRenderedPageBreak/>
        <w:t xml:space="preserve">В 2011 году, по мнению опрошенных, проявления злоупотреблений коррупционной составляющей наиболее часто встречаются в следующих структурах: </w:t>
      </w:r>
    </w:p>
    <w:p w:rsidR="00626617" w:rsidRPr="00DB726C" w:rsidRDefault="00626617" w:rsidP="006266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726C">
        <w:rPr>
          <w:rFonts w:ascii="Times New Roman" w:hAnsi="Times New Roman"/>
          <w:sz w:val="24"/>
          <w:szCs w:val="24"/>
        </w:rPr>
        <w:t>В сфере обе</w:t>
      </w:r>
      <w:r>
        <w:rPr>
          <w:rFonts w:ascii="Times New Roman" w:hAnsi="Times New Roman"/>
          <w:sz w:val="24"/>
          <w:szCs w:val="24"/>
        </w:rPr>
        <w:t xml:space="preserve">спечения общественного порядка – </w:t>
      </w:r>
      <w:r w:rsidRPr="00DB726C">
        <w:rPr>
          <w:rFonts w:ascii="Times New Roman" w:hAnsi="Times New Roman"/>
          <w:sz w:val="24"/>
          <w:szCs w:val="24"/>
        </w:rPr>
        <w:t>30%;</w:t>
      </w:r>
    </w:p>
    <w:p w:rsidR="00626617" w:rsidRPr="00DB726C" w:rsidRDefault="00626617" w:rsidP="006266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726C">
        <w:rPr>
          <w:rFonts w:ascii="Times New Roman" w:hAnsi="Times New Roman"/>
          <w:sz w:val="24"/>
          <w:szCs w:val="24"/>
        </w:rPr>
        <w:t>В сфере зд</w:t>
      </w:r>
      <w:r>
        <w:rPr>
          <w:rFonts w:ascii="Times New Roman" w:hAnsi="Times New Roman"/>
          <w:sz w:val="24"/>
          <w:szCs w:val="24"/>
        </w:rPr>
        <w:t xml:space="preserve">равоохранения и образования – </w:t>
      </w:r>
      <w:r w:rsidRPr="00DB726C">
        <w:rPr>
          <w:rFonts w:ascii="Times New Roman" w:hAnsi="Times New Roman"/>
          <w:sz w:val="24"/>
          <w:szCs w:val="24"/>
        </w:rPr>
        <w:t xml:space="preserve">29%; </w:t>
      </w:r>
    </w:p>
    <w:p w:rsidR="00626617" w:rsidRPr="00DB726C" w:rsidRDefault="00626617" w:rsidP="006266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жилищной сфере </w:t>
      </w:r>
      <w:r w:rsidRPr="00DB726C">
        <w:rPr>
          <w:rFonts w:ascii="Times New Roman" w:hAnsi="Times New Roman"/>
          <w:sz w:val="24"/>
          <w:szCs w:val="24"/>
        </w:rPr>
        <w:t xml:space="preserve">–22%. </w:t>
      </w:r>
    </w:p>
    <w:p w:rsidR="00626617" w:rsidRDefault="00626617" w:rsidP="006266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органах МСУ – </w:t>
      </w:r>
      <w:r w:rsidRPr="00DB726C">
        <w:rPr>
          <w:rFonts w:ascii="Times New Roman" w:hAnsi="Times New Roman"/>
          <w:sz w:val="24"/>
          <w:szCs w:val="24"/>
        </w:rPr>
        <w:t>19%.</w:t>
      </w:r>
    </w:p>
    <w:p w:rsidR="00626617" w:rsidRPr="00DB726C" w:rsidRDefault="00626617" w:rsidP="006266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26617" w:rsidRPr="00DB726C" w:rsidRDefault="00626617" w:rsidP="00626617">
      <w:pPr>
        <w:contextualSpacing/>
        <w:rPr>
          <w:rFonts w:ascii="Times New Roman" w:hAnsi="Times New Roman"/>
          <w:sz w:val="24"/>
          <w:szCs w:val="24"/>
        </w:rPr>
      </w:pPr>
      <w:r w:rsidRPr="00DB726C">
        <w:rPr>
          <w:rFonts w:ascii="Times New Roman" w:hAnsi="Times New Roman"/>
          <w:sz w:val="24"/>
          <w:szCs w:val="24"/>
        </w:rPr>
        <w:t xml:space="preserve">В </w:t>
      </w:r>
      <w:r w:rsidRPr="00DB726C">
        <w:rPr>
          <w:rFonts w:ascii="Times New Roman" w:hAnsi="Times New Roman"/>
          <w:sz w:val="24"/>
          <w:szCs w:val="24"/>
          <w:u w:val="single"/>
        </w:rPr>
        <w:t>2012 году на вопрос «</w:t>
      </w:r>
      <w:r w:rsidRPr="00DB726C">
        <w:rPr>
          <w:rFonts w:ascii="Times New Roman" w:hAnsi="Times New Roman"/>
          <w:bCs/>
          <w:sz w:val="24"/>
          <w:szCs w:val="24"/>
          <w:u w:val="single"/>
        </w:rPr>
        <w:t>Где Вы наиболее часто встречаетесь с коррупцией?»</w:t>
      </w:r>
      <w:r w:rsidRPr="00DB726C">
        <w:rPr>
          <w:rFonts w:ascii="Times New Roman" w:hAnsi="Times New Roman"/>
          <w:bCs/>
          <w:sz w:val="24"/>
          <w:szCs w:val="24"/>
        </w:rPr>
        <w:t xml:space="preserve"> респонденты ответили следующим образом:</w:t>
      </w:r>
      <w:r w:rsidRPr="00DB726C">
        <w:rPr>
          <w:rFonts w:ascii="Times New Roman" w:hAnsi="Times New Roman"/>
          <w:sz w:val="24"/>
          <w:szCs w:val="24"/>
        </w:rPr>
        <w:br/>
        <w:t>сфера здравоохранения (14%)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B1148B" wp14:editId="5E6DBEDC">
            <wp:extent cx="314325" cy="95250"/>
            <wp:effectExtent l="0" t="0" r="9525" b="0"/>
            <wp:docPr id="33" name="Рисунок 33" descr="сфера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фера здравоохра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полиция (14%)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3FD7C4" wp14:editId="33453C84">
            <wp:extent cx="314325" cy="95250"/>
            <wp:effectExtent l="0" t="0" r="9525" b="0"/>
            <wp:docPr id="32" name="Рисунок 32" descr="пол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и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сфера образования (14%)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2F6448" wp14:editId="6F26C6D7">
            <wp:extent cx="314325" cy="95250"/>
            <wp:effectExtent l="0" t="0" r="9525" b="0"/>
            <wp:docPr id="31" name="Рисунок 31" descr="сфер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фер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сфера ЖКХ (43%)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A71826" wp14:editId="4E5645BE">
            <wp:extent cx="952500" cy="95250"/>
            <wp:effectExtent l="0" t="0" r="0" b="0"/>
            <wp:docPr id="30" name="Рисунок 30" descr="сфера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фера ЖК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судебные органы (0%)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BE5EFE" wp14:editId="484F0F5D">
            <wp:extent cx="95250" cy="95250"/>
            <wp:effectExtent l="0" t="0" r="0" b="0"/>
            <wp:docPr id="29" name="Рисунок 29" descr="судебные орг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удебные орга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органы прокуратуры (14%)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0D3B81" wp14:editId="42B079BD">
            <wp:extent cx="314325" cy="95250"/>
            <wp:effectExtent l="0" t="0" r="9525" b="0"/>
            <wp:docPr id="28" name="Рисунок 28" descr="органы проку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рганы прокурат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санитарно-эпидемиологический надзор (0%)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3B1225" wp14:editId="0033B7B0">
            <wp:extent cx="95250" cy="95250"/>
            <wp:effectExtent l="0" t="0" r="0" b="0"/>
            <wp:docPr id="27" name="Рисунок 27" descr="санитарно-эпидемиологический над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нитарно-эпидемиологический над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органы государственного пожарного надзора (0%)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1A8EC9" wp14:editId="24E4A989">
            <wp:extent cx="95250" cy="95250"/>
            <wp:effectExtent l="0" t="0" r="0" b="0"/>
            <wp:docPr id="26" name="Рисунок 26" descr="органы государственного пожарного 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ганы государственного пожарного надз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налоговая служба (0%)</w:t>
      </w:r>
    </w:p>
    <w:p w:rsidR="00626617" w:rsidRPr="00DB726C" w:rsidRDefault="00626617" w:rsidP="00626617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626617" w:rsidRPr="00DB726C" w:rsidRDefault="00626617" w:rsidP="00626617">
      <w:pPr>
        <w:spacing w:after="0"/>
        <w:jc w:val="both"/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ru-RU"/>
        </w:rPr>
      </w:pPr>
      <w:r w:rsidRPr="00DB726C"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ru-RU"/>
        </w:rPr>
        <w:t xml:space="preserve">В 2013 году рейтинг голосов распределился несколько иначе: </w:t>
      </w:r>
    </w:p>
    <w:p w:rsidR="00626617" w:rsidRPr="00DB726C" w:rsidRDefault="00626617" w:rsidP="00626617">
      <w:pPr>
        <w:spacing w:after="0"/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ru-RU"/>
        </w:rPr>
      </w:pPr>
      <w:r w:rsidRPr="00DB726C">
        <w:rPr>
          <w:rFonts w:ascii="Times New Roman" w:hAnsi="Times New Roman"/>
          <w:sz w:val="24"/>
          <w:szCs w:val="24"/>
        </w:rPr>
        <w:t>сфера здравоохранения(18%)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48BFF0" wp14:editId="48F84BDA">
            <wp:extent cx="857250" cy="95250"/>
            <wp:effectExtent l="0" t="0" r="0" b="0"/>
            <wp:docPr id="43" name="Рисунок 43" descr="сфера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фера здравоохра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полиция(12%)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82D929" wp14:editId="4ED1FA79">
            <wp:extent cx="571500" cy="95250"/>
            <wp:effectExtent l="0" t="0" r="0" b="0"/>
            <wp:docPr id="42" name="Рисунок 42" descr="пол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ли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сфера образования(10%)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82C21B" wp14:editId="7B5D70F4">
            <wp:extent cx="476250" cy="95250"/>
            <wp:effectExtent l="0" t="0" r="0" b="0"/>
            <wp:docPr id="41" name="Рисунок 41" descr="сфер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фер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сфера ЖКХ(18%)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C3371A" wp14:editId="3E25C107">
            <wp:extent cx="857250" cy="95250"/>
            <wp:effectExtent l="0" t="0" r="0" b="0"/>
            <wp:docPr id="40" name="Рисунок 40" descr="сфера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фера ЖК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судебные органы(4%)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6B088D" wp14:editId="2A33EF5A">
            <wp:extent cx="190500" cy="95250"/>
            <wp:effectExtent l="0" t="0" r="0" b="0"/>
            <wp:docPr id="39" name="Рисунок 39" descr="судебные орг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удебные орга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органы прокуратуры(2%)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721947" wp14:editId="25407A82">
            <wp:extent cx="95250" cy="95250"/>
            <wp:effectExtent l="0" t="0" r="0" b="0"/>
            <wp:docPr id="38" name="Рисунок 38" descr="органы проку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рганы прокурат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санитарно-эпидемиологический надзор(20%)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A88C2B" wp14:editId="1E161747">
            <wp:extent cx="952500" cy="95250"/>
            <wp:effectExtent l="0" t="0" r="0" b="0"/>
            <wp:docPr id="37" name="Рисунок 37" descr="санитарно-эпидемиологический над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анитарно-эпидемиологический над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органы государственного пожарного надзора(6%)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87C779" wp14:editId="03FC4E25">
            <wp:extent cx="285750" cy="95250"/>
            <wp:effectExtent l="0" t="0" r="0" b="0"/>
            <wp:docPr id="36" name="Рисунок 36" descr="органы государственного пожарного 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рганы государственного пожарного надз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  <w:t>налоговая служба(2%)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4E851D" wp14:editId="3C554855">
            <wp:extent cx="95250" cy="95250"/>
            <wp:effectExtent l="0" t="0" r="0" b="0"/>
            <wp:docPr id="35" name="Рисунок 35" descr="налогов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алоговая служ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sz w:val="24"/>
          <w:szCs w:val="24"/>
        </w:rPr>
        <w:lastRenderedPageBreak/>
        <w:t>Другой(6%)</w:t>
      </w:r>
      <w:r w:rsidRPr="00DB726C">
        <w:rPr>
          <w:rFonts w:ascii="Times New Roman" w:hAnsi="Times New Roman"/>
          <w:sz w:val="24"/>
          <w:szCs w:val="24"/>
        </w:rPr>
        <w:br/>
      </w:r>
      <w:r w:rsidRPr="00DB72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C4B175" wp14:editId="4AD8ACDF">
            <wp:extent cx="285750" cy="95250"/>
            <wp:effectExtent l="0" t="0" r="0" b="0"/>
            <wp:docPr id="34" name="Рисунок 34" descr="Дру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руг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7" w:rsidRDefault="00626617" w:rsidP="00626617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26617" w:rsidRDefault="00626617" w:rsidP="00626617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Посмотрим на сводную статистику: </w:t>
      </w:r>
    </w:p>
    <w:p w:rsidR="00626617" w:rsidRDefault="00626617" w:rsidP="00626617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26617" w:rsidRDefault="00626617" w:rsidP="00626617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6CB8E8" wp14:editId="66FE8A93">
            <wp:extent cx="5486400" cy="320040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617" w:rsidRDefault="00626617" w:rsidP="00626617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26617" w:rsidRDefault="00626617" w:rsidP="00626617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C21B92" w:rsidRDefault="00C21B92"/>
    <w:sectPr w:rsidR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17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26617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10BFC"/>
    <w:rsid w:val="00C122B5"/>
    <w:rsid w:val="00C13854"/>
    <w:rsid w:val="00C1473D"/>
    <w:rsid w:val="00C14826"/>
    <w:rsid w:val="00C17133"/>
    <w:rsid w:val="00C21B92"/>
    <w:rsid w:val="00C24EDC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85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59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90624"/>
        <c:axId val="174281472"/>
      </c:barChart>
      <c:catAx>
        <c:axId val="16609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281472"/>
        <c:crosses val="autoZero"/>
        <c:auto val="1"/>
        <c:lblAlgn val="ctr"/>
        <c:lblOffset val="100"/>
        <c:noMultiLvlLbl val="0"/>
      </c:catAx>
      <c:valAx>
        <c:axId val="17428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9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Конфискация имущества </c:v>
                </c:pt>
                <c:pt idx="1">
                  <c:v>Привлечение к уголовной ответственности </c:v>
                </c:pt>
                <c:pt idx="2">
                  <c:v>Наложение крупных штрафов </c:v>
                </c:pt>
                <c:pt idx="3">
                  <c:v>Проведение узаконенных провокаций для выявления коррупционеров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36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Конфискация имущества </c:v>
                </c:pt>
                <c:pt idx="1">
                  <c:v>Привлечение к уголовной ответственности </c:v>
                </c:pt>
                <c:pt idx="2">
                  <c:v>Наложение крупных штрафов </c:v>
                </c:pt>
                <c:pt idx="3">
                  <c:v>Проведение узаконенных провокаций для выявления коррупционеров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61</c:v>
                </c:pt>
                <c:pt idx="2">
                  <c:v>17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310528"/>
        <c:axId val="174312064"/>
      </c:barChart>
      <c:catAx>
        <c:axId val="1743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4312064"/>
        <c:crosses val="autoZero"/>
        <c:auto val="1"/>
        <c:lblAlgn val="ctr"/>
        <c:lblOffset val="100"/>
        <c:noMultiLvlLbl val="0"/>
      </c:catAx>
      <c:valAx>
        <c:axId val="1743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31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Сфера здравоохранения</c:v>
                </c:pt>
                <c:pt idx="1">
                  <c:v>Полиция </c:v>
                </c:pt>
                <c:pt idx="2">
                  <c:v>Сфера образования </c:v>
                </c:pt>
                <c:pt idx="3">
                  <c:v>Сфера ЖКХ</c:v>
                </c:pt>
                <c:pt idx="4">
                  <c:v>Судебные органы </c:v>
                </c:pt>
                <c:pt idx="5">
                  <c:v>Органы прокуратуры</c:v>
                </c:pt>
                <c:pt idx="6">
                  <c:v>Санитарно- эпидемиологический надзор</c:v>
                </c:pt>
                <c:pt idx="7">
                  <c:v>Органы государственного пожарного надзора</c:v>
                </c:pt>
                <c:pt idx="8">
                  <c:v>Налоговая служба </c:v>
                </c:pt>
                <c:pt idx="9">
                  <c:v>Другой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</c:v>
                </c:pt>
                <c:pt idx="1">
                  <c:v>30</c:v>
                </c:pt>
                <c:pt idx="3">
                  <c:v>22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Сфера здравоохранения</c:v>
                </c:pt>
                <c:pt idx="1">
                  <c:v>Полиция </c:v>
                </c:pt>
                <c:pt idx="2">
                  <c:v>Сфера образования </c:v>
                </c:pt>
                <c:pt idx="3">
                  <c:v>Сфера ЖКХ</c:v>
                </c:pt>
                <c:pt idx="4">
                  <c:v>Судебные органы </c:v>
                </c:pt>
                <c:pt idx="5">
                  <c:v>Органы прокуратуры</c:v>
                </c:pt>
                <c:pt idx="6">
                  <c:v>Санитарно- эпидемиологический надзор</c:v>
                </c:pt>
                <c:pt idx="7">
                  <c:v>Органы государственного пожарного надзора</c:v>
                </c:pt>
                <c:pt idx="8">
                  <c:v>Налоговая служба </c:v>
                </c:pt>
                <c:pt idx="9">
                  <c:v>Другой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43</c:v>
                </c:pt>
                <c:pt idx="5">
                  <c:v>14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Сфера здравоохранения</c:v>
                </c:pt>
                <c:pt idx="1">
                  <c:v>Полиция </c:v>
                </c:pt>
                <c:pt idx="2">
                  <c:v>Сфера образования </c:v>
                </c:pt>
                <c:pt idx="3">
                  <c:v>Сфера ЖКХ</c:v>
                </c:pt>
                <c:pt idx="4">
                  <c:v>Судебные органы </c:v>
                </c:pt>
                <c:pt idx="5">
                  <c:v>Органы прокуратуры</c:v>
                </c:pt>
                <c:pt idx="6">
                  <c:v>Санитарно- эпидемиологический надзор</c:v>
                </c:pt>
                <c:pt idx="7">
                  <c:v>Органы государственного пожарного надзора</c:v>
                </c:pt>
                <c:pt idx="8">
                  <c:v>Налоговая служба </c:v>
                </c:pt>
                <c:pt idx="9">
                  <c:v>Другой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18</c:v>
                </c:pt>
                <c:pt idx="1">
                  <c:v>12</c:v>
                </c:pt>
                <c:pt idx="2">
                  <c:v>10</c:v>
                </c:pt>
                <c:pt idx="3">
                  <c:v>18</c:v>
                </c:pt>
                <c:pt idx="4">
                  <c:v>4</c:v>
                </c:pt>
                <c:pt idx="5">
                  <c:v>2</c:v>
                </c:pt>
                <c:pt idx="6">
                  <c:v>20</c:v>
                </c:pt>
                <c:pt idx="7">
                  <c:v>6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738880"/>
        <c:axId val="175740416"/>
      </c:barChart>
      <c:catAx>
        <c:axId val="17573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0416"/>
        <c:crosses val="autoZero"/>
        <c:auto val="1"/>
        <c:lblAlgn val="ctr"/>
        <c:lblOffset val="100"/>
        <c:noMultiLvlLbl val="0"/>
      </c:catAx>
      <c:valAx>
        <c:axId val="17574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3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2013-12-20T08:47:00Z</dcterms:created>
  <dcterms:modified xsi:type="dcterms:W3CDTF">2013-12-20T08:49:00Z</dcterms:modified>
</cp:coreProperties>
</file>